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7A77B5" w:rsidRDefault="00A63563" w:rsidP="00BB464D">
      <w:pPr>
        <w:spacing w:after="0" w:line="360" w:lineRule="auto"/>
        <w:jc w:val="center"/>
        <w:rPr>
          <w:rFonts w:cs="Calibri"/>
          <w:b/>
          <w:sz w:val="24"/>
          <w:szCs w:val="24"/>
        </w:rPr>
      </w:pPr>
      <w:r w:rsidRPr="007A77B5">
        <w:rPr>
          <w:rFonts w:cs="Calibri"/>
          <w:b/>
          <w:sz w:val="24"/>
          <w:szCs w:val="24"/>
        </w:rPr>
        <w:t xml:space="preserve">PROCESO </w:t>
      </w:r>
      <w:r w:rsidR="002E0F5A" w:rsidRPr="007A77B5">
        <w:rPr>
          <w:rFonts w:cs="Calibri"/>
          <w:b/>
          <w:sz w:val="24"/>
          <w:szCs w:val="24"/>
        </w:rPr>
        <w:t>DE GESTIÓN DE</w:t>
      </w:r>
      <w:r w:rsidR="00B53D0D" w:rsidRPr="007A77B5">
        <w:rPr>
          <w:rFonts w:cs="Calibri"/>
          <w:b/>
          <w:sz w:val="24"/>
          <w:szCs w:val="24"/>
        </w:rPr>
        <w:t xml:space="preserve"> FORMACIÓN PROFESIONAL INTEGRAL</w:t>
      </w:r>
    </w:p>
    <w:p w14:paraId="5E3BCBDD" w14:textId="0520B45E" w:rsidR="00A63563" w:rsidRPr="007A77B5" w:rsidRDefault="00B53D0D" w:rsidP="00BB464D">
      <w:pPr>
        <w:spacing w:after="0" w:line="360" w:lineRule="auto"/>
        <w:jc w:val="center"/>
        <w:rPr>
          <w:rFonts w:cs="Calibri"/>
          <w:b/>
          <w:color w:val="FF0000"/>
          <w:sz w:val="24"/>
          <w:szCs w:val="24"/>
        </w:rPr>
      </w:pPr>
      <w:r w:rsidRPr="007A77B5">
        <w:rPr>
          <w:rFonts w:cs="Calibri"/>
          <w:b/>
          <w:sz w:val="24"/>
          <w:szCs w:val="24"/>
        </w:rPr>
        <w:t>GUÍA DE APRENDIZAJE</w:t>
      </w:r>
    </w:p>
    <w:p w14:paraId="330083A5" w14:textId="77777777" w:rsidR="00C42B38" w:rsidRDefault="00C42B38" w:rsidP="00C42B38">
      <w:pPr>
        <w:spacing w:line="360" w:lineRule="auto"/>
        <w:rPr>
          <w:rFonts w:cs="Calibri"/>
          <w:b/>
          <w:sz w:val="24"/>
          <w:szCs w:val="24"/>
        </w:rPr>
      </w:pPr>
    </w:p>
    <w:p w14:paraId="53E88719" w14:textId="52BD26DA" w:rsidR="002410C3" w:rsidRPr="00743F6D" w:rsidRDefault="008E58D0" w:rsidP="00743F6D">
      <w:pPr>
        <w:spacing w:line="360" w:lineRule="auto"/>
        <w:jc w:val="both"/>
        <w:rPr>
          <w:rFonts w:cs="Calibri"/>
          <w:b/>
        </w:rPr>
      </w:pPr>
      <w:r>
        <w:rPr>
          <w:rFonts w:cs="Calibri"/>
          <w:b/>
        </w:rPr>
        <w:t>CHOCOLATERIA</w:t>
      </w:r>
    </w:p>
    <w:p w14:paraId="11F40DA0" w14:textId="794B0E10" w:rsidR="00B53D0D" w:rsidRPr="00743F6D" w:rsidRDefault="007A77B5" w:rsidP="00743F6D">
      <w:pPr>
        <w:spacing w:line="360" w:lineRule="auto"/>
        <w:jc w:val="both"/>
        <w:rPr>
          <w:rFonts w:cs="Calibri"/>
        </w:rPr>
      </w:pPr>
      <w:proofErr w:type="spellStart"/>
      <w:r w:rsidRPr="00743F6D">
        <w:rPr>
          <w:rFonts w:cs="Calibri"/>
          <w:b/>
          <w:bCs/>
        </w:rPr>
        <w:t>Codigo</w:t>
      </w:r>
      <w:proofErr w:type="spellEnd"/>
      <w:r w:rsidRPr="00743F6D">
        <w:rPr>
          <w:rFonts w:cs="Calibri"/>
          <w:b/>
          <w:bCs/>
        </w:rPr>
        <w:t xml:space="preserve">: </w:t>
      </w:r>
      <w:r w:rsidR="008E58D0" w:rsidRPr="008E58D0">
        <w:rPr>
          <w:rFonts w:cs="Calibri"/>
        </w:rPr>
        <w:t>936107</w:t>
      </w:r>
    </w:p>
    <w:p w14:paraId="320F2B5E" w14:textId="7BAEAD47" w:rsidR="00C42B38" w:rsidRPr="00743F6D" w:rsidRDefault="00C42B38" w:rsidP="00743F6D">
      <w:pPr>
        <w:spacing w:line="360" w:lineRule="auto"/>
        <w:jc w:val="both"/>
        <w:rPr>
          <w:rFonts w:cs="Calibri"/>
        </w:rPr>
      </w:pPr>
      <w:r w:rsidRPr="00743F6D">
        <w:rPr>
          <w:rFonts w:cs="Calibri"/>
          <w:b/>
          <w:bCs/>
        </w:rPr>
        <w:t xml:space="preserve">Proyecto formativo: </w:t>
      </w:r>
      <w:r w:rsidR="00EB58C1" w:rsidRPr="00EB58C1">
        <w:t>TRANSFORMAR EL GRANO DE CACAO Y APROVECHAMIENTO DE SUBPRODUCTOS EN DERIVADOS INNOVADORES SEGÚN LA NORMATIVIDAD VIGENTE Y TENDENCIAS DEL MERCADO EN EL MUNICIPIO DE SARAVENA</w:t>
      </w:r>
    </w:p>
    <w:p w14:paraId="057CD06D" w14:textId="60E82511" w:rsidR="005A6AA6" w:rsidRPr="00743F6D" w:rsidRDefault="005A6AA6" w:rsidP="00743F6D">
      <w:pPr>
        <w:spacing w:line="360" w:lineRule="auto"/>
        <w:jc w:val="both"/>
        <w:rPr>
          <w:rFonts w:cs="Calibri"/>
          <w:b/>
          <w:bCs/>
        </w:rPr>
      </w:pPr>
      <w:r w:rsidRPr="00743F6D">
        <w:rPr>
          <w:rFonts w:cs="Calibri"/>
          <w:b/>
          <w:bCs/>
        </w:rPr>
        <w:t xml:space="preserve">Actividad Proyecto Formativo: </w:t>
      </w:r>
      <w:r w:rsidR="00EB58C1" w:rsidRPr="00EB58C1">
        <w:t>ELABORAR ACTIVIDADES RELACIONADAS CON EL DESARROLLO DE TRANSFORMACIÓN DEL GRANO DE CACAO</w:t>
      </w:r>
    </w:p>
    <w:p w14:paraId="0F830893" w14:textId="6776A086" w:rsidR="00B53D0D" w:rsidRPr="00743F6D" w:rsidRDefault="007A77B5" w:rsidP="00743F6D">
      <w:pPr>
        <w:spacing w:line="360" w:lineRule="auto"/>
        <w:jc w:val="both"/>
        <w:rPr>
          <w:rFonts w:cs="Calibri"/>
        </w:rPr>
      </w:pPr>
      <w:r w:rsidRPr="00743F6D">
        <w:rPr>
          <w:rFonts w:cs="Calibri"/>
          <w:b/>
          <w:bCs/>
        </w:rPr>
        <w:t xml:space="preserve">Competencia: </w:t>
      </w:r>
      <w:r w:rsidR="005A6AA6" w:rsidRPr="00743F6D">
        <w:rPr>
          <w:rFonts w:cs="Calibri"/>
        </w:rPr>
        <w:t xml:space="preserve">Desarrollar procesos de comunicación eficaces y efectivos, teniendo en cuenta </w:t>
      </w:r>
      <w:proofErr w:type="gramStart"/>
      <w:r w:rsidR="005A6AA6" w:rsidRPr="00743F6D">
        <w:rPr>
          <w:rFonts w:cs="Calibri"/>
        </w:rPr>
        <w:t>situaciones  de</w:t>
      </w:r>
      <w:proofErr w:type="gramEnd"/>
      <w:r w:rsidR="005A6AA6" w:rsidRPr="00743F6D">
        <w:rPr>
          <w:rFonts w:cs="Calibri"/>
        </w:rPr>
        <w:t xml:space="preserve"> orden social, personal y productivo.</w:t>
      </w:r>
    </w:p>
    <w:p w14:paraId="0CCF2D01" w14:textId="2D90D233" w:rsidR="00040D22" w:rsidRPr="00743F6D" w:rsidRDefault="00B53D0D" w:rsidP="00743F6D">
      <w:pPr>
        <w:spacing w:line="360" w:lineRule="auto"/>
        <w:jc w:val="both"/>
        <w:rPr>
          <w:rFonts w:cs="Calibri"/>
          <w:b/>
          <w:bCs/>
        </w:rPr>
      </w:pPr>
      <w:r w:rsidRPr="00743F6D">
        <w:rPr>
          <w:rFonts w:cs="Calibri"/>
          <w:b/>
          <w:bCs/>
        </w:rPr>
        <w:t>Resultados de Aprendizaje:</w:t>
      </w:r>
      <w:r w:rsidR="00040D22" w:rsidRPr="00743F6D">
        <w:rPr>
          <w:rFonts w:cs="Calibri"/>
          <w:b/>
          <w:bCs/>
        </w:rPr>
        <w:t xml:space="preserve"> </w:t>
      </w:r>
    </w:p>
    <w:p w14:paraId="3A7DAC9D" w14:textId="77777777" w:rsidR="00040D22" w:rsidRPr="00743F6D" w:rsidRDefault="00040D22" w:rsidP="00743F6D">
      <w:pPr>
        <w:pStyle w:val="Prrafodelista"/>
        <w:jc w:val="both"/>
        <w:rPr>
          <w:rFonts w:ascii="Calibri" w:hAnsi="Calibri" w:cs="Calibri"/>
        </w:rPr>
      </w:pPr>
      <w:r w:rsidRPr="00743F6D">
        <w:rPr>
          <w:rFonts w:ascii="Calibri" w:hAnsi="Calibri" w:cs="Calibri"/>
          <w:b/>
          <w:bCs/>
        </w:rPr>
        <w:t>24020152401</w:t>
      </w:r>
      <w:r w:rsidRPr="00743F6D">
        <w:rPr>
          <w:rFonts w:ascii="Calibri" w:hAnsi="Calibri" w:cs="Calibri"/>
        </w:rPr>
        <w:t xml:space="preserve"> – Interpretar el sentido de la comunicación como medio de expresión social, cultural, laboral y artística.</w:t>
      </w:r>
    </w:p>
    <w:p w14:paraId="456DE83A" w14:textId="77777777" w:rsidR="00040D22" w:rsidRPr="00743F6D" w:rsidRDefault="00040D22" w:rsidP="00743F6D">
      <w:pPr>
        <w:pStyle w:val="Prrafodelista"/>
        <w:jc w:val="both"/>
        <w:rPr>
          <w:rFonts w:ascii="Calibri" w:hAnsi="Calibri" w:cs="Calibri"/>
        </w:rPr>
      </w:pPr>
      <w:r w:rsidRPr="00743F6D">
        <w:rPr>
          <w:rFonts w:ascii="Calibri" w:hAnsi="Calibri" w:cs="Calibri"/>
          <w:b/>
          <w:bCs/>
        </w:rPr>
        <w:t>24020152402</w:t>
      </w:r>
      <w:r w:rsidRPr="00743F6D">
        <w:rPr>
          <w:rFonts w:ascii="Calibri" w:hAnsi="Calibri" w:cs="Calibri"/>
        </w:rPr>
        <w:t xml:space="preserve"> – Decodificar mensajes comunicativos en situaciones de la vida social y laboral, teniendo en cuenta el contexto.</w:t>
      </w:r>
    </w:p>
    <w:p w14:paraId="2FB8A2A9" w14:textId="77777777" w:rsidR="00040D22" w:rsidRPr="00743F6D" w:rsidRDefault="00040D22" w:rsidP="00743F6D">
      <w:pPr>
        <w:pStyle w:val="Prrafodelista"/>
        <w:jc w:val="both"/>
        <w:rPr>
          <w:rFonts w:ascii="Calibri" w:hAnsi="Calibri" w:cs="Calibri"/>
        </w:rPr>
      </w:pPr>
      <w:r w:rsidRPr="00743F6D">
        <w:rPr>
          <w:rFonts w:ascii="Calibri" w:hAnsi="Calibri" w:cs="Calibri"/>
          <w:b/>
          <w:bCs/>
        </w:rPr>
        <w:t>24020152403</w:t>
      </w:r>
      <w:r w:rsidRPr="00743F6D">
        <w:rPr>
          <w:rFonts w:ascii="Calibri" w:hAnsi="Calibri" w:cs="Calibri"/>
        </w:rPr>
        <w:t xml:space="preserve"> – Validar la importancia de los procesos comunicativos teniendo en cuenta criterios de lógica y racionalidad.</w:t>
      </w:r>
    </w:p>
    <w:p w14:paraId="3F061FD5" w14:textId="589955B7" w:rsidR="00622BF9" w:rsidRPr="00743F6D" w:rsidRDefault="00040D22" w:rsidP="00743F6D">
      <w:pPr>
        <w:pStyle w:val="Prrafodelista"/>
        <w:jc w:val="both"/>
        <w:rPr>
          <w:rFonts w:ascii="Calibri" w:hAnsi="Calibri" w:cs="Calibri"/>
        </w:rPr>
      </w:pPr>
      <w:r w:rsidRPr="00743F6D">
        <w:rPr>
          <w:rFonts w:ascii="Calibri" w:hAnsi="Calibri" w:cs="Calibri"/>
          <w:b/>
          <w:bCs/>
        </w:rPr>
        <w:t xml:space="preserve">24020152404 </w:t>
      </w:r>
      <w:r w:rsidRPr="00743F6D">
        <w:rPr>
          <w:rFonts w:ascii="Calibri" w:hAnsi="Calibri" w:cs="Calibri"/>
        </w:rPr>
        <w:t>– Aplicar acciones de mejoramiento en el desarrollo de procesos comunicativos según requerimientos del contexto.</w:t>
      </w:r>
    </w:p>
    <w:p w14:paraId="2F477666" w14:textId="099B4744" w:rsidR="00F51763" w:rsidRPr="00743F6D" w:rsidRDefault="007A77B5" w:rsidP="00743F6D">
      <w:pPr>
        <w:spacing w:line="360" w:lineRule="auto"/>
        <w:jc w:val="both"/>
        <w:rPr>
          <w:rFonts w:cs="Calibri"/>
          <w:b/>
          <w:bCs/>
        </w:rPr>
      </w:pPr>
      <w:r w:rsidRPr="00743F6D">
        <w:rPr>
          <w:rFonts w:cs="Calibri"/>
          <w:b/>
          <w:bCs/>
        </w:rPr>
        <w:t xml:space="preserve">Duración del curso: </w:t>
      </w:r>
      <w:r w:rsidR="00687799" w:rsidRPr="00743F6D">
        <w:rPr>
          <w:rFonts w:cs="Calibri"/>
        </w:rPr>
        <w:t>48 HORAS</w:t>
      </w:r>
    </w:p>
    <w:p w14:paraId="2BAB8923" w14:textId="77777777" w:rsidR="00A25F2B" w:rsidRPr="00A25F2B" w:rsidRDefault="00A25F2B" w:rsidP="00A25F2B">
      <w:pPr>
        <w:spacing w:before="100" w:beforeAutospacing="1" w:after="100" w:afterAutospacing="1" w:line="240" w:lineRule="auto"/>
        <w:outlineLvl w:val="0"/>
        <w:rPr>
          <w:rFonts w:eastAsia="Times New Roman" w:cs="Calibri"/>
          <w:b/>
          <w:bCs/>
          <w:kern w:val="36"/>
          <w:lang w:eastAsia="es-CO"/>
        </w:rPr>
      </w:pPr>
      <w:r w:rsidRPr="00A25F2B">
        <w:rPr>
          <w:rFonts w:eastAsia="Times New Roman" w:cs="Calibri"/>
          <w:b/>
          <w:bCs/>
          <w:kern w:val="36"/>
          <w:lang w:eastAsia="es-CO"/>
        </w:rPr>
        <w:t>2. PRESENTACIÓN</w:t>
      </w:r>
    </w:p>
    <w:p w14:paraId="6EB8BC0F"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Iniciamos un camino que nos invita a mirarnos por dentro, a escuchar con el alma, y a comunicarnos con sentido y propósito.</w:t>
      </w:r>
    </w:p>
    <w:p w14:paraId="40137C11"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lastRenderedPageBreak/>
        <w:t>En esta competencia no aprenderemos solo a hablar o a escribir mejor, sino a entendernos como seres humanos, a respetar la voz del otro y a expresar con autenticidad lo que sentimos, pensamos y soñamos.</w:t>
      </w:r>
      <w:r w:rsidRPr="00A25F2B">
        <w:rPr>
          <w:rFonts w:eastAsiaTheme="minorHAnsi" w:cs="Calibri"/>
        </w:rPr>
        <w:br/>
        <w:t>Porque la comunicación no es solo un medio para transmitir información…</w:t>
      </w:r>
    </w:p>
    <w:p w14:paraId="468B725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Es un puente que une corazones, que resuelve conflictos, que crea lazos, que transforma el silencio en oportunidades. Es el lenguaje con el que construimos nuestra vida y la de los demás.</w:t>
      </w:r>
    </w:p>
    <w:p w14:paraId="6EAD549B"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Aquí aprenderemos juntos a ponerle palabras al respeto, al trabajo en equipo, a las emociones, a las ideas… y también al error, a la duda, a los sueños que aún no sabemos cómo decir.</w:t>
      </w:r>
    </w:p>
    <w:p w14:paraId="0A93AD95"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Aquí no se trata de hablar bonito, sino de hablar con verdad. De escribir con sentido. De escuchar con empatía. De crecer como grupo.</w:t>
      </w:r>
    </w:p>
    <w:p w14:paraId="5E76D69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Este espacio será para descubrir todo lo que tienes por decir y todo lo que puedes aprender del otro.</w:t>
      </w:r>
    </w:p>
    <w:p w14:paraId="10123D5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Y lo más importante: será un espacio para crecer desde el interior, desde tu voz, desde tus talentos.</w:t>
      </w:r>
    </w:p>
    <w:p w14:paraId="26C6E83A"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Te invito a que vengas con el corazón abierto, con ganas de aprender, de equivocarte, de mejorar y de dejar huella.</w:t>
      </w:r>
      <w:r w:rsidRPr="00A25F2B">
        <w:rPr>
          <w:rFonts w:eastAsiaTheme="minorHAnsi" w:cs="Calibri"/>
        </w:rPr>
        <w:br/>
        <w:t>A que trabajes con compromiso, pero también con alegría.</w:t>
      </w:r>
    </w:p>
    <w:p w14:paraId="37C7BB75"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 que conectes tus conocimientos previos con nuevas ideas y te conviertas en un comunicador consciente, auténtico y libre.</w:t>
      </w:r>
    </w:p>
    <w:p w14:paraId="046F4ECD"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Porque cuando aprendes a comunicarte, aprendes a vivir mejor.</w:t>
      </w:r>
      <w:r w:rsidRPr="00A25F2B">
        <w:rPr>
          <w:rFonts w:eastAsiaTheme="minorHAnsi" w:cs="Calibri"/>
        </w:rPr>
        <w:br/>
        <w:t>Y ese será el verdadero propósito de este viaje.</w:t>
      </w:r>
    </w:p>
    <w:p w14:paraId="3D2EB30A" w14:textId="0A741AD9" w:rsidR="00A25F2B" w:rsidRPr="00A25F2B" w:rsidRDefault="00A25F2B" w:rsidP="00A25F2B">
      <w:pPr>
        <w:spacing w:after="0" w:line="240" w:lineRule="auto"/>
        <w:rPr>
          <w:rFonts w:eastAsiaTheme="minorHAnsi" w:cs="Calibri"/>
        </w:rPr>
      </w:pPr>
    </w:p>
    <w:p w14:paraId="439752AF" w14:textId="77777777" w:rsidR="00A25F2B" w:rsidRPr="00A25F2B" w:rsidRDefault="00A25F2B" w:rsidP="00A25F2B">
      <w:pPr>
        <w:spacing w:before="100" w:beforeAutospacing="1" w:after="100" w:afterAutospacing="1" w:line="240" w:lineRule="auto"/>
        <w:outlineLvl w:val="0"/>
        <w:rPr>
          <w:rFonts w:eastAsiaTheme="minorHAnsi" w:cs="Calibri"/>
          <w:b/>
          <w:bCs/>
        </w:rPr>
      </w:pPr>
      <w:r w:rsidRPr="00A25F2B">
        <w:rPr>
          <w:rFonts w:eastAsiaTheme="minorHAnsi" w:cs="Calibri"/>
          <w:b/>
          <w:bCs/>
        </w:rPr>
        <w:t>3. FORMULACIÓN DE LAS ACTIVIDADES DE APRENDIZAJE</w:t>
      </w:r>
    </w:p>
    <w:p w14:paraId="1F4BEB6D" w14:textId="77777777" w:rsidR="00A25F2B" w:rsidRPr="00A25F2B" w:rsidRDefault="00A25F2B" w:rsidP="00A25F2B">
      <w:pPr>
        <w:spacing w:before="100" w:beforeAutospacing="1" w:after="100" w:afterAutospacing="1" w:line="240" w:lineRule="auto"/>
        <w:outlineLvl w:val="1"/>
        <w:rPr>
          <w:rFonts w:eastAsiaTheme="minorHAnsi" w:cs="Calibri"/>
          <w:b/>
          <w:bCs/>
        </w:rPr>
      </w:pPr>
      <w:r w:rsidRPr="00A25F2B">
        <w:rPr>
          <w:rFonts w:eastAsiaTheme="minorHAnsi" w:cs="Calibri"/>
          <w:b/>
          <w:bCs/>
        </w:rPr>
        <w:t>3.1 Actividades de reflexión inicial</w:t>
      </w:r>
    </w:p>
    <w:p w14:paraId="3E9384FF"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Descripción de la actividad</w:t>
      </w:r>
    </w:p>
    <w:p w14:paraId="3C6200A8"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Realizar una inducción sobre qué es la comunicación y para qué sirve dentro del contexto del Técnico en Chocolatería, destacando su importancia en el trabajo en el taller de producción, la elaboración de productos de chocolate, la atención al cliente y el trabajo en equipo dentro del proceso productivo.</w:t>
      </w:r>
    </w:p>
    <w:p w14:paraId="16BFF497"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Se incluye la identificación de elementos de la comunicación y la expresión corporal, así como la importancia de la escucha activa y el respeto por las opiniones de los demás en situaciones relacionadas con la elaboración, comercialización y presentación de productos de chocolatería.</w:t>
      </w:r>
    </w:p>
    <w:p w14:paraId="5D170A3D"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Ambiente requerido: Salón comunal.</w:t>
      </w:r>
    </w:p>
    <w:p w14:paraId="57F0A7A4"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lastRenderedPageBreak/>
        <w:t>Estrategias o técnicas didácticas activas</w:t>
      </w:r>
    </w:p>
    <w:p w14:paraId="465C247B"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Actividad: “Conecta y Comunica en la Chocolatería”</w:t>
      </w:r>
    </w:p>
    <w:p w14:paraId="57F05DB8" w14:textId="77777777" w:rsidR="00A25F2B" w:rsidRPr="00A25F2B" w:rsidRDefault="00A25F2B" w:rsidP="00A25F2B">
      <w:pPr>
        <w:numPr>
          <w:ilvl w:val="0"/>
          <w:numId w:val="110"/>
        </w:numPr>
        <w:spacing w:before="100" w:beforeAutospacing="1" w:after="100" w:afterAutospacing="1" w:line="240" w:lineRule="auto"/>
        <w:rPr>
          <w:rFonts w:eastAsiaTheme="minorHAnsi" w:cs="Calibri"/>
        </w:rPr>
      </w:pPr>
      <w:r w:rsidRPr="00A25F2B">
        <w:rPr>
          <w:rFonts w:eastAsiaTheme="minorHAnsi" w:cs="Calibri"/>
        </w:rPr>
        <w:t>Cada estudiante dice su nombre y menciona algo que le gusta comunicar en su entorno relacionado con la chocolatería (experiencias preparando chocolate, recetas, presentación de productos, ventas o ideas de nuevos sabores).</w:t>
      </w:r>
    </w:p>
    <w:p w14:paraId="3B485048" w14:textId="77777777" w:rsidR="00A25F2B" w:rsidRPr="00A25F2B" w:rsidRDefault="00A25F2B" w:rsidP="00A25F2B">
      <w:pPr>
        <w:numPr>
          <w:ilvl w:val="0"/>
          <w:numId w:val="110"/>
        </w:numPr>
        <w:spacing w:before="100" w:beforeAutospacing="1" w:after="100" w:afterAutospacing="1" w:line="240" w:lineRule="auto"/>
        <w:rPr>
          <w:rFonts w:eastAsiaTheme="minorHAnsi" w:cs="Calibri"/>
        </w:rPr>
      </w:pPr>
      <w:r w:rsidRPr="00A25F2B">
        <w:rPr>
          <w:rFonts w:eastAsiaTheme="minorHAnsi" w:cs="Calibri"/>
        </w:rPr>
        <w:t>Lanza una pelota simbólica al siguiente compañero que continúa la dinámica.</w:t>
      </w:r>
    </w:p>
    <w:p w14:paraId="603CBE55" w14:textId="77777777" w:rsidR="00A25F2B" w:rsidRPr="00A25F2B" w:rsidRDefault="00A25F2B" w:rsidP="00A25F2B">
      <w:pPr>
        <w:numPr>
          <w:ilvl w:val="0"/>
          <w:numId w:val="110"/>
        </w:numPr>
        <w:spacing w:before="100" w:beforeAutospacing="1" w:after="100" w:afterAutospacing="1" w:line="240" w:lineRule="auto"/>
        <w:rPr>
          <w:rFonts w:eastAsiaTheme="minorHAnsi" w:cs="Calibri"/>
        </w:rPr>
      </w:pPr>
      <w:r w:rsidRPr="00A25F2B">
        <w:rPr>
          <w:rFonts w:eastAsiaTheme="minorHAnsi" w:cs="Calibri"/>
        </w:rPr>
        <w:t>El instructor refuerza la idea de que todos tenemos formas distintas de comunicarnos y que todas son valiosas en el trabajo en chocolatería (producción, higiene, creatividad, comercialización y trabajo en equipo).</w:t>
      </w:r>
    </w:p>
    <w:p w14:paraId="155EBD77"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Materiales de formación: Cartulina, marcadores.</w:t>
      </w:r>
      <w:r w:rsidRPr="00A25F2B">
        <w:rPr>
          <w:rFonts w:eastAsiaTheme="minorHAnsi" w:cs="Calibri"/>
        </w:rPr>
        <w:br/>
        <w:t xml:space="preserve">Material de apoyo: Video </w:t>
      </w:r>
      <w:proofErr w:type="spellStart"/>
      <w:r w:rsidRPr="00A25F2B">
        <w:rPr>
          <w:rFonts w:eastAsiaTheme="minorHAnsi" w:cs="Calibri"/>
        </w:rPr>
        <w:t>beam</w:t>
      </w:r>
      <w:proofErr w:type="spellEnd"/>
      <w:r w:rsidRPr="00A25F2B">
        <w:rPr>
          <w:rFonts w:eastAsiaTheme="minorHAnsi" w:cs="Calibri"/>
        </w:rPr>
        <w:t>, televisor.</w:t>
      </w:r>
      <w:r w:rsidRPr="00A25F2B">
        <w:rPr>
          <w:rFonts w:eastAsiaTheme="minorHAnsi" w:cs="Calibri"/>
        </w:rPr>
        <w:br/>
        <w:t>Duración de la actividad: 6 horas</w:t>
      </w:r>
    </w:p>
    <w:p w14:paraId="6E9737FF"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Evidencias de aprendizaje</w:t>
      </w:r>
    </w:p>
    <w:p w14:paraId="3A4C339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Participación activa en la dinámica.</w:t>
      </w:r>
      <w:r w:rsidRPr="00A25F2B">
        <w:rPr>
          <w:rFonts w:eastAsiaTheme="minorHAnsi" w:cs="Calibri"/>
        </w:rPr>
        <w:br/>
        <w:t>• Reconocimiento de distintos tipos de comunicación y expresión corporal.</w:t>
      </w:r>
      <w:r w:rsidRPr="00A25F2B">
        <w:rPr>
          <w:rFonts w:eastAsiaTheme="minorHAnsi" w:cs="Calibri"/>
        </w:rPr>
        <w:br/>
        <w:t>• Reflexión escrita sobre la importancia de la comunicación en el entorno de la chocolatería.</w:t>
      </w:r>
    </w:p>
    <w:p w14:paraId="1862F3F5" w14:textId="47E3D520" w:rsidR="00A25F2B" w:rsidRPr="00A25F2B" w:rsidRDefault="00A25F2B" w:rsidP="00A25F2B">
      <w:pPr>
        <w:spacing w:after="0" w:line="240" w:lineRule="auto"/>
        <w:rPr>
          <w:rFonts w:eastAsiaTheme="minorHAnsi" w:cs="Calibri"/>
        </w:rPr>
      </w:pPr>
    </w:p>
    <w:p w14:paraId="2735ACE9" w14:textId="77777777" w:rsidR="00A25F2B" w:rsidRPr="00A25F2B" w:rsidRDefault="00A25F2B" w:rsidP="00A25F2B">
      <w:pPr>
        <w:spacing w:before="100" w:beforeAutospacing="1" w:after="100" w:afterAutospacing="1" w:line="240" w:lineRule="auto"/>
        <w:outlineLvl w:val="0"/>
        <w:rPr>
          <w:rFonts w:eastAsiaTheme="minorHAnsi" w:cs="Calibri"/>
          <w:b/>
          <w:bCs/>
        </w:rPr>
      </w:pPr>
      <w:r w:rsidRPr="00A25F2B">
        <w:rPr>
          <w:rFonts w:eastAsiaTheme="minorHAnsi" w:cs="Calibri"/>
          <w:b/>
          <w:bCs/>
        </w:rPr>
        <w:t>3.2 Actividades de contextualización e identificación de conocimientos necesarios para el aprendizaje</w:t>
      </w:r>
    </w:p>
    <w:p w14:paraId="5137353E"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Descripción de la actividad</w:t>
      </w:r>
    </w:p>
    <w:p w14:paraId="4E027A1E"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Desarrollar habilidades comunicativas aplicadas al contexto de la producción de chocolatería mediante la planeación y producción de una campaña informativa. Practicar la comunicación efectiva para la resolución de problemas y toma de decisiones en un entorno simulado (juego de roles dentro de un taller de chocolatería).</w:t>
      </w:r>
    </w:p>
    <w:p w14:paraId="5013AEA2"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La actividad integra la identificación de componentes, tipos y técnicas de comunicación, la redacción de textos técnicos y la participación respetuosa en equipos de trabajo.</w:t>
      </w:r>
    </w:p>
    <w:p w14:paraId="1E1F5F9C"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Ambiente requerido: Salón comunal</w:t>
      </w:r>
    </w:p>
    <w:p w14:paraId="34A3A695" w14:textId="5C411587" w:rsidR="00A25F2B" w:rsidRPr="00A25F2B" w:rsidRDefault="00A25F2B" w:rsidP="00A25F2B">
      <w:pPr>
        <w:spacing w:after="0" w:line="240" w:lineRule="auto"/>
        <w:rPr>
          <w:rFonts w:eastAsiaTheme="minorHAnsi" w:cs="Calibri"/>
        </w:rPr>
      </w:pPr>
    </w:p>
    <w:p w14:paraId="053A83D7" w14:textId="77777777" w:rsidR="00A25F2B" w:rsidRPr="00A25F2B" w:rsidRDefault="00A25F2B" w:rsidP="00A25F2B">
      <w:pPr>
        <w:spacing w:before="100" w:beforeAutospacing="1" w:after="100" w:afterAutospacing="1" w:line="240" w:lineRule="auto"/>
        <w:outlineLvl w:val="2"/>
        <w:rPr>
          <w:rFonts w:eastAsiaTheme="minorHAnsi" w:cs="Calibri"/>
          <w:b/>
          <w:bCs/>
        </w:rPr>
      </w:pPr>
      <w:r w:rsidRPr="00A25F2B">
        <w:rPr>
          <w:rFonts w:eastAsiaTheme="minorHAnsi" w:cs="Calibri"/>
          <w:b/>
          <w:bCs/>
        </w:rPr>
        <w:t>Actividad 1: Crear una campaña de comunicación para la elaboración y manejo adecuado en la chocolatería</w:t>
      </w:r>
    </w:p>
    <w:p w14:paraId="30E07D3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Instrucciones</w:t>
      </w:r>
    </w:p>
    <w:p w14:paraId="2F2F691D"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lastRenderedPageBreak/>
        <w:t>Formar equipos de máximo 4 personas.</w:t>
      </w:r>
    </w:p>
    <w:p w14:paraId="48E04CBC"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t>Investigar sobre buenas prácticas en chocolatería: manejo higiénico de alimentos, procesos de elaboración del chocolate, conservación del producto, presentación y empaque.</w:t>
      </w:r>
    </w:p>
    <w:p w14:paraId="5FECA1E9"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t>Diseñar una campaña comunicativa (afiche, video corto, boletín o presentación) para orientar a compañeros o clientes.</w:t>
      </w:r>
    </w:p>
    <w:p w14:paraId="140C4AC7"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t>Aplicar diferentes tipos de textos: descriptivo, instructivo y explicativo.</w:t>
      </w:r>
    </w:p>
    <w:p w14:paraId="369D73AF"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t>Emplear normas gramaticales y ortográficas correctas.</w:t>
      </w:r>
    </w:p>
    <w:p w14:paraId="516BCDAD"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t>Elegir el canal para difundir la campaña (WhatsApp, cartelera, redes sociales, etc.).</w:t>
      </w:r>
    </w:p>
    <w:p w14:paraId="2FBE3C2B" w14:textId="77777777" w:rsidR="00A25F2B" w:rsidRPr="00A25F2B" w:rsidRDefault="00A25F2B" w:rsidP="00A25F2B">
      <w:pPr>
        <w:numPr>
          <w:ilvl w:val="0"/>
          <w:numId w:val="111"/>
        </w:numPr>
        <w:spacing w:before="100" w:beforeAutospacing="1" w:after="100" w:afterAutospacing="1" w:line="240" w:lineRule="auto"/>
        <w:rPr>
          <w:rFonts w:eastAsiaTheme="minorHAnsi" w:cs="Calibri"/>
        </w:rPr>
      </w:pPr>
      <w:r w:rsidRPr="00A25F2B">
        <w:rPr>
          <w:rFonts w:eastAsiaTheme="minorHAnsi" w:cs="Calibri"/>
        </w:rPr>
        <w:t>Exponer oralmente la campaña utilizando comunicación verbal, no verbal y lenguaje técnico relacionado con la chocolatería.</w:t>
      </w:r>
    </w:p>
    <w:p w14:paraId="3016FAB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Evidencias esperadas</w:t>
      </w:r>
    </w:p>
    <w:p w14:paraId="7C9C0D32"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Producto final coherente y bien redactado.</w:t>
      </w:r>
      <w:r w:rsidRPr="00A25F2B">
        <w:rPr>
          <w:rFonts w:eastAsiaTheme="minorHAnsi" w:cs="Calibri"/>
        </w:rPr>
        <w:br/>
        <w:t>• Presentación oral clara con uso de lenguaje técnico.</w:t>
      </w:r>
    </w:p>
    <w:p w14:paraId="09B34083" w14:textId="44611A77" w:rsidR="00A25F2B" w:rsidRPr="00A25F2B" w:rsidRDefault="00A25F2B" w:rsidP="00A25F2B">
      <w:pPr>
        <w:spacing w:after="0" w:line="240" w:lineRule="auto"/>
        <w:rPr>
          <w:rFonts w:eastAsiaTheme="minorHAnsi" w:cs="Calibri"/>
        </w:rPr>
      </w:pPr>
    </w:p>
    <w:p w14:paraId="3CBE931E" w14:textId="77777777" w:rsidR="00A25F2B" w:rsidRPr="00A25F2B" w:rsidRDefault="00A25F2B" w:rsidP="00A25F2B">
      <w:pPr>
        <w:spacing w:before="100" w:beforeAutospacing="1" w:after="100" w:afterAutospacing="1" w:line="240" w:lineRule="auto"/>
        <w:outlineLvl w:val="2"/>
        <w:rPr>
          <w:rFonts w:eastAsiaTheme="minorHAnsi" w:cs="Calibri"/>
          <w:b/>
          <w:bCs/>
        </w:rPr>
      </w:pPr>
      <w:r w:rsidRPr="00A25F2B">
        <w:rPr>
          <w:rFonts w:eastAsiaTheme="minorHAnsi" w:cs="Calibri"/>
          <w:b/>
          <w:bCs/>
        </w:rPr>
        <w:t>Actividad 2: Simular una reunión técnica en el taller de chocolatería</w:t>
      </w:r>
    </w:p>
    <w:p w14:paraId="761EC235"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Instrucciones</w:t>
      </w:r>
    </w:p>
    <w:p w14:paraId="150D6311" w14:textId="77777777" w:rsidR="00A25F2B" w:rsidRPr="00A25F2B" w:rsidRDefault="00A25F2B" w:rsidP="00A25F2B">
      <w:pPr>
        <w:numPr>
          <w:ilvl w:val="0"/>
          <w:numId w:val="112"/>
        </w:numPr>
        <w:spacing w:before="100" w:beforeAutospacing="1" w:after="100" w:afterAutospacing="1" w:line="240" w:lineRule="auto"/>
        <w:rPr>
          <w:rFonts w:eastAsiaTheme="minorHAnsi" w:cs="Calibri"/>
        </w:rPr>
      </w:pPr>
      <w:r w:rsidRPr="00A25F2B">
        <w:rPr>
          <w:rFonts w:eastAsiaTheme="minorHAnsi" w:cs="Calibri"/>
        </w:rPr>
        <w:t>Organizar una mesa redonda con roles: jefe de producción, maestro chocolatero, encargado de empaque, responsable de control de calidad y encargado de ventas.</w:t>
      </w:r>
    </w:p>
    <w:p w14:paraId="3D9E47BC" w14:textId="77777777" w:rsidR="00A25F2B" w:rsidRPr="00A25F2B" w:rsidRDefault="00A25F2B" w:rsidP="00A25F2B">
      <w:pPr>
        <w:numPr>
          <w:ilvl w:val="0"/>
          <w:numId w:val="112"/>
        </w:numPr>
        <w:spacing w:before="100" w:beforeAutospacing="1" w:after="100" w:afterAutospacing="1" w:line="240" w:lineRule="auto"/>
        <w:rPr>
          <w:rFonts w:eastAsiaTheme="minorHAnsi" w:cs="Calibri"/>
        </w:rPr>
      </w:pPr>
      <w:r w:rsidRPr="00A25F2B">
        <w:rPr>
          <w:rFonts w:eastAsiaTheme="minorHAnsi" w:cs="Calibri"/>
        </w:rPr>
        <w:t>Identificar un problema real o hipotético: fallas en la textura del chocolate, problemas de conservación, errores en el empaque o dificultades en la comercialización.</w:t>
      </w:r>
    </w:p>
    <w:p w14:paraId="7C32D8DA" w14:textId="77777777" w:rsidR="00A25F2B" w:rsidRPr="00A25F2B" w:rsidRDefault="00A25F2B" w:rsidP="00A25F2B">
      <w:pPr>
        <w:numPr>
          <w:ilvl w:val="0"/>
          <w:numId w:val="112"/>
        </w:numPr>
        <w:spacing w:before="100" w:beforeAutospacing="1" w:after="100" w:afterAutospacing="1" w:line="240" w:lineRule="auto"/>
        <w:rPr>
          <w:rFonts w:eastAsiaTheme="minorHAnsi" w:cs="Calibri"/>
        </w:rPr>
      </w:pPr>
      <w:r w:rsidRPr="00A25F2B">
        <w:rPr>
          <w:rFonts w:eastAsiaTheme="minorHAnsi" w:cs="Calibri"/>
        </w:rPr>
        <w:t>Preparar un párrafo explicativo desde su rol, aplicando cohesión, normas técnicas y lenguaje especializado.</w:t>
      </w:r>
    </w:p>
    <w:p w14:paraId="45B61011" w14:textId="77777777" w:rsidR="00A25F2B" w:rsidRPr="00A25F2B" w:rsidRDefault="00A25F2B" w:rsidP="00A25F2B">
      <w:pPr>
        <w:numPr>
          <w:ilvl w:val="0"/>
          <w:numId w:val="112"/>
        </w:numPr>
        <w:spacing w:before="100" w:beforeAutospacing="1" w:after="100" w:afterAutospacing="1" w:line="240" w:lineRule="auto"/>
        <w:rPr>
          <w:rFonts w:eastAsiaTheme="minorHAnsi" w:cs="Calibri"/>
        </w:rPr>
      </w:pPr>
      <w:r w:rsidRPr="00A25F2B">
        <w:rPr>
          <w:rFonts w:eastAsiaTheme="minorHAnsi" w:cs="Calibri"/>
        </w:rPr>
        <w:t>Durante la simulación: escuchar activamente, acordar medidas correctivas, debatir con respeto y utilizar comunicación formal y técnica.</w:t>
      </w:r>
    </w:p>
    <w:p w14:paraId="7493332A"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Evidencias esperadas</w:t>
      </w:r>
    </w:p>
    <w:p w14:paraId="4E1ECE0A"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Documento individual (párrafo técnico).</w:t>
      </w:r>
      <w:r w:rsidRPr="00A25F2B">
        <w:rPr>
          <w:rFonts w:eastAsiaTheme="minorHAnsi" w:cs="Calibri"/>
        </w:rPr>
        <w:br/>
        <w:t>• Participación activa y argumentativa.</w:t>
      </w:r>
      <w:r w:rsidRPr="00A25F2B">
        <w:rPr>
          <w:rFonts w:eastAsiaTheme="minorHAnsi" w:cs="Calibri"/>
        </w:rPr>
        <w:br/>
        <w:t>• Acta final del acuerdo grupal.</w:t>
      </w:r>
    </w:p>
    <w:p w14:paraId="0ED3322C"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Materiales de formación: Cartulinas, marcadores, celulares para grabar.</w:t>
      </w:r>
      <w:r w:rsidRPr="00A25F2B">
        <w:rPr>
          <w:rFonts w:eastAsiaTheme="minorHAnsi" w:cs="Calibri"/>
        </w:rPr>
        <w:br/>
        <w:t xml:space="preserve">Material de apoyo: Video </w:t>
      </w:r>
      <w:proofErr w:type="spellStart"/>
      <w:r w:rsidRPr="00A25F2B">
        <w:rPr>
          <w:rFonts w:eastAsiaTheme="minorHAnsi" w:cs="Calibri"/>
        </w:rPr>
        <w:t>beam</w:t>
      </w:r>
      <w:proofErr w:type="spellEnd"/>
      <w:r w:rsidRPr="00A25F2B">
        <w:rPr>
          <w:rFonts w:eastAsiaTheme="minorHAnsi" w:cs="Calibri"/>
        </w:rPr>
        <w:t>, televisor.</w:t>
      </w:r>
      <w:r w:rsidRPr="00A25F2B">
        <w:rPr>
          <w:rFonts w:eastAsiaTheme="minorHAnsi" w:cs="Calibri"/>
        </w:rPr>
        <w:br/>
        <w:t>Duración de la actividad: 14 horas.</w:t>
      </w:r>
    </w:p>
    <w:p w14:paraId="573881F9" w14:textId="47AC9F1E" w:rsidR="00A25F2B" w:rsidRPr="00A25F2B" w:rsidRDefault="00A25F2B" w:rsidP="00A25F2B">
      <w:pPr>
        <w:spacing w:after="0" w:line="240" w:lineRule="auto"/>
        <w:rPr>
          <w:rFonts w:eastAsiaTheme="minorHAnsi" w:cs="Calibri"/>
        </w:rPr>
      </w:pPr>
    </w:p>
    <w:p w14:paraId="2DDF0BF1" w14:textId="77777777" w:rsidR="00A25F2B" w:rsidRPr="00A25F2B" w:rsidRDefault="00A25F2B" w:rsidP="00A25F2B">
      <w:pPr>
        <w:spacing w:before="100" w:beforeAutospacing="1" w:after="100" w:afterAutospacing="1" w:line="240" w:lineRule="auto"/>
        <w:outlineLvl w:val="0"/>
        <w:rPr>
          <w:rFonts w:eastAsiaTheme="minorHAnsi" w:cs="Calibri"/>
          <w:b/>
          <w:bCs/>
        </w:rPr>
      </w:pPr>
      <w:r w:rsidRPr="00A25F2B">
        <w:rPr>
          <w:rFonts w:eastAsiaTheme="minorHAnsi" w:cs="Calibri"/>
          <w:b/>
          <w:bCs/>
        </w:rPr>
        <w:t>3.3 Actividades de apropiación</w:t>
      </w:r>
    </w:p>
    <w:p w14:paraId="60D9F843"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Descripción de la actividad</w:t>
      </w:r>
    </w:p>
    <w:p w14:paraId="251608C5"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lastRenderedPageBreak/>
        <w:t>Interpretar el sentido de la comunicación no verbal a través de la expresión corporal como medio de interacción laboral en el proceso de elaboración de productos de chocolatería. Establecer acuerdos a partir de la diversidad de opiniones usando lenguaje técnico y aplicando escucha activa.</w:t>
      </w:r>
    </w:p>
    <w:p w14:paraId="595B2CA8"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Ambiente requerido: Salón comunal.</w:t>
      </w:r>
    </w:p>
    <w:p w14:paraId="19CD00A0" w14:textId="2DAFADD5" w:rsidR="00A25F2B" w:rsidRPr="00A25F2B" w:rsidRDefault="00A25F2B" w:rsidP="00A25F2B">
      <w:pPr>
        <w:spacing w:after="0" w:line="240" w:lineRule="auto"/>
        <w:rPr>
          <w:rFonts w:eastAsiaTheme="minorHAnsi" w:cs="Calibri"/>
        </w:rPr>
      </w:pPr>
    </w:p>
    <w:p w14:paraId="689DBA90" w14:textId="77777777" w:rsidR="00A25F2B" w:rsidRPr="00A25F2B" w:rsidRDefault="00A25F2B" w:rsidP="00A25F2B">
      <w:pPr>
        <w:spacing w:before="100" w:beforeAutospacing="1" w:after="100" w:afterAutospacing="1" w:line="240" w:lineRule="auto"/>
        <w:outlineLvl w:val="2"/>
        <w:rPr>
          <w:rFonts w:eastAsiaTheme="minorHAnsi" w:cs="Calibri"/>
          <w:b/>
          <w:bCs/>
        </w:rPr>
      </w:pPr>
      <w:r w:rsidRPr="00A25F2B">
        <w:rPr>
          <w:rFonts w:eastAsiaTheme="minorHAnsi" w:cs="Calibri"/>
          <w:b/>
          <w:bCs/>
        </w:rPr>
        <w:t>Actividad 1: Teatro de Gestos – “La Historia de una Jornada en la Chocolatería”</w:t>
      </w:r>
    </w:p>
    <w:p w14:paraId="060B083F"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Instrucciones</w:t>
      </w:r>
    </w:p>
    <w:p w14:paraId="70481BDF" w14:textId="77777777" w:rsidR="00A25F2B" w:rsidRPr="00A25F2B" w:rsidRDefault="00A25F2B" w:rsidP="00A25F2B">
      <w:pPr>
        <w:numPr>
          <w:ilvl w:val="0"/>
          <w:numId w:val="113"/>
        </w:numPr>
        <w:spacing w:before="100" w:beforeAutospacing="1" w:after="100" w:afterAutospacing="1" w:line="240" w:lineRule="auto"/>
        <w:rPr>
          <w:rFonts w:eastAsiaTheme="minorHAnsi" w:cs="Calibri"/>
        </w:rPr>
      </w:pPr>
      <w:r w:rsidRPr="00A25F2B">
        <w:rPr>
          <w:rFonts w:eastAsiaTheme="minorHAnsi" w:cs="Calibri"/>
        </w:rPr>
        <w:t>Formar grupos de 3 a 5 estudiantes.</w:t>
      </w:r>
    </w:p>
    <w:p w14:paraId="196222B0" w14:textId="77777777" w:rsidR="00A25F2B" w:rsidRPr="00A25F2B" w:rsidRDefault="00A25F2B" w:rsidP="00A25F2B">
      <w:pPr>
        <w:numPr>
          <w:ilvl w:val="0"/>
          <w:numId w:val="113"/>
        </w:numPr>
        <w:spacing w:before="100" w:beforeAutospacing="1" w:after="100" w:afterAutospacing="1" w:line="240" w:lineRule="auto"/>
        <w:rPr>
          <w:rFonts w:eastAsiaTheme="minorHAnsi" w:cs="Calibri"/>
        </w:rPr>
      </w:pPr>
      <w:r w:rsidRPr="00A25F2B">
        <w:rPr>
          <w:rFonts w:eastAsiaTheme="minorHAnsi" w:cs="Calibri"/>
        </w:rPr>
        <w:t>Representar sin hablar el proceso completo: preparación de ingredientes → templado del chocolate → moldeado → decoración → empaque → limpieza del área de trabajo.</w:t>
      </w:r>
    </w:p>
    <w:p w14:paraId="64D98A55" w14:textId="77777777" w:rsidR="00A25F2B" w:rsidRPr="00A25F2B" w:rsidRDefault="00A25F2B" w:rsidP="00A25F2B">
      <w:pPr>
        <w:numPr>
          <w:ilvl w:val="0"/>
          <w:numId w:val="113"/>
        </w:numPr>
        <w:spacing w:before="100" w:beforeAutospacing="1" w:after="100" w:afterAutospacing="1" w:line="240" w:lineRule="auto"/>
        <w:rPr>
          <w:rFonts w:eastAsiaTheme="minorHAnsi" w:cs="Calibri"/>
        </w:rPr>
      </w:pPr>
      <w:r w:rsidRPr="00A25F2B">
        <w:rPr>
          <w:rFonts w:eastAsiaTheme="minorHAnsi" w:cs="Calibri"/>
        </w:rPr>
        <w:t>Usar gestos, posturas y expresiones corporales que reflejen trabajo en equipo, creatividad, higiene y responsabilidad en la elaboración del producto.</w:t>
      </w:r>
    </w:p>
    <w:p w14:paraId="089CDB43" w14:textId="77777777" w:rsidR="00A25F2B" w:rsidRPr="00A25F2B" w:rsidRDefault="00A25F2B" w:rsidP="00A25F2B">
      <w:pPr>
        <w:numPr>
          <w:ilvl w:val="0"/>
          <w:numId w:val="113"/>
        </w:numPr>
        <w:spacing w:before="100" w:beforeAutospacing="1" w:after="100" w:afterAutospacing="1" w:line="240" w:lineRule="auto"/>
        <w:rPr>
          <w:rFonts w:eastAsiaTheme="minorHAnsi" w:cs="Calibri"/>
        </w:rPr>
      </w:pPr>
      <w:r w:rsidRPr="00A25F2B">
        <w:rPr>
          <w:rFonts w:eastAsiaTheme="minorHAnsi" w:cs="Calibri"/>
        </w:rPr>
        <w:t>El público interpreta el mensaje y lo expresa verbalmente.</w:t>
      </w:r>
    </w:p>
    <w:p w14:paraId="049460E6"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Evaluación</w:t>
      </w:r>
    </w:p>
    <w:p w14:paraId="4B561CF0"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Uso adecuado de la expresión corporal.</w:t>
      </w:r>
      <w:r w:rsidRPr="00A25F2B">
        <w:rPr>
          <w:rFonts w:eastAsiaTheme="minorHAnsi" w:cs="Calibri"/>
        </w:rPr>
        <w:br/>
        <w:t>• Precisión en la interpretación del público.</w:t>
      </w:r>
      <w:r w:rsidRPr="00A25F2B">
        <w:rPr>
          <w:rFonts w:eastAsiaTheme="minorHAnsi" w:cs="Calibri"/>
        </w:rPr>
        <w:br/>
        <w:t>• Escucha atenta y participación.</w:t>
      </w:r>
    </w:p>
    <w:p w14:paraId="41A104AB" w14:textId="6B94272C" w:rsidR="00A25F2B" w:rsidRPr="00A25F2B" w:rsidRDefault="00A25F2B" w:rsidP="00A25F2B">
      <w:pPr>
        <w:spacing w:after="0" w:line="240" w:lineRule="auto"/>
        <w:rPr>
          <w:rFonts w:eastAsiaTheme="minorHAnsi" w:cs="Calibri"/>
        </w:rPr>
      </w:pPr>
    </w:p>
    <w:p w14:paraId="593CFA06" w14:textId="77777777" w:rsidR="00A25F2B" w:rsidRPr="00A25F2B" w:rsidRDefault="00A25F2B" w:rsidP="00A25F2B">
      <w:pPr>
        <w:spacing w:before="100" w:beforeAutospacing="1" w:after="100" w:afterAutospacing="1" w:line="240" w:lineRule="auto"/>
        <w:outlineLvl w:val="2"/>
        <w:rPr>
          <w:rFonts w:eastAsiaTheme="minorHAnsi" w:cs="Calibri"/>
          <w:b/>
          <w:bCs/>
        </w:rPr>
      </w:pPr>
      <w:r w:rsidRPr="00A25F2B">
        <w:rPr>
          <w:rFonts w:eastAsiaTheme="minorHAnsi" w:cs="Calibri"/>
          <w:b/>
          <w:bCs/>
        </w:rPr>
        <w:t>Actividad 2: Debate Técnico – “Chocolatería artesanal vs. producción industrial”</w:t>
      </w:r>
    </w:p>
    <w:p w14:paraId="13509338"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Instrucciones</w:t>
      </w:r>
    </w:p>
    <w:p w14:paraId="152C996C" w14:textId="77777777" w:rsidR="00A25F2B" w:rsidRPr="00A25F2B" w:rsidRDefault="00A25F2B" w:rsidP="00A25F2B">
      <w:pPr>
        <w:numPr>
          <w:ilvl w:val="0"/>
          <w:numId w:val="114"/>
        </w:numPr>
        <w:spacing w:before="100" w:beforeAutospacing="1" w:after="100" w:afterAutospacing="1" w:line="240" w:lineRule="auto"/>
        <w:rPr>
          <w:rFonts w:eastAsiaTheme="minorHAnsi" w:cs="Calibri"/>
        </w:rPr>
      </w:pPr>
      <w:r w:rsidRPr="00A25F2B">
        <w:rPr>
          <w:rFonts w:eastAsiaTheme="minorHAnsi" w:cs="Calibri"/>
        </w:rPr>
        <w:t>Dividir el grupo en dos equipos: a favor de la chocolatería artesanal y a favor de la producción industrial.</w:t>
      </w:r>
    </w:p>
    <w:p w14:paraId="6B06820C" w14:textId="77777777" w:rsidR="00A25F2B" w:rsidRPr="00A25F2B" w:rsidRDefault="00A25F2B" w:rsidP="00A25F2B">
      <w:pPr>
        <w:numPr>
          <w:ilvl w:val="0"/>
          <w:numId w:val="114"/>
        </w:numPr>
        <w:spacing w:before="100" w:beforeAutospacing="1" w:after="100" w:afterAutospacing="1" w:line="240" w:lineRule="auto"/>
        <w:rPr>
          <w:rFonts w:eastAsiaTheme="minorHAnsi" w:cs="Calibri"/>
        </w:rPr>
      </w:pPr>
      <w:r w:rsidRPr="00A25F2B">
        <w:rPr>
          <w:rFonts w:eastAsiaTheme="minorHAnsi" w:cs="Calibri"/>
        </w:rPr>
        <w:t>Preparar argumentos técnicos y moderar el debate.</w:t>
      </w:r>
    </w:p>
    <w:p w14:paraId="73B800F0" w14:textId="77777777" w:rsidR="00A25F2B" w:rsidRPr="00A25F2B" w:rsidRDefault="00A25F2B" w:rsidP="00A25F2B">
      <w:pPr>
        <w:numPr>
          <w:ilvl w:val="0"/>
          <w:numId w:val="114"/>
        </w:numPr>
        <w:spacing w:before="100" w:beforeAutospacing="1" w:after="100" w:afterAutospacing="1" w:line="240" w:lineRule="auto"/>
        <w:rPr>
          <w:rFonts w:eastAsiaTheme="minorHAnsi" w:cs="Calibri"/>
        </w:rPr>
      </w:pPr>
      <w:r w:rsidRPr="00A25F2B">
        <w:rPr>
          <w:rFonts w:eastAsiaTheme="minorHAnsi" w:cs="Calibri"/>
        </w:rPr>
        <w:t>Participar respetuosamente, escuchar activamente y utilizar lenguaje técnico relacionado con la producción de chocolate.</w:t>
      </w:r>
    </w:p>
    <w:p w14:paraId="7508FDAE"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Evaluación</w:t>
      </w:r>
    </w:p>
    <w:p w14:paraId="74F8FE35"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Uso adecuado del léxico técnico.</w:t>
      </w:r>
      <w:r w:rsidRPr="00A25F2B">
        <w:rPr>
          <w:rFonts w:eastAsiaTheme="minorHAnsi" w:cs="Calibri"/>
        </w:rPr>
        <w:br/>
        <w:t>• Coherencia y reformulación de ideas.</w:t>
      </w:r>
      <w:r w:rsidRPr="00A25F2B">
        <w:rPr>
          <w:rFonts w:eastAsiaTheme="minorHAnsi" w:cs="Calibri"/>
        </w:rPr>
        <w:br/>
        <w:t>• Respeto y escucha activa.</w:t>
      </w:r>
    </w:p>
    <w:p w14:paraId="0F3D3D27"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lastRenderedPageBreak/>
        <w:t>Materiales de formación: Cartulina y marcadores.</w:t>
      </w:r>
      <w:r w:rsidRPr="00A25F2B">
        <w:rPr>
          <w:rFonts w:eastAsiaTheme="minorHAnsi" w:cs="Calibri"/>
        </w:rPr>
        <w:br/>
        <w:t xml:space="preserve">Material de apoyo: Video </w:t>
      </w:r>
      <w:proofErr w:type="spellStart"/>
      <w:r w:rsidRPr="00A25F2B">
        <w:rPr>
          <w:rFonts w:eastAsiaTheme="minorHAnsi" w:cs="Calibri"/>
        </w:rPr>
        <w:t>beam</w:t>
      </w:r>
      <w:proofErr w:type="spellEnd"/>
      <w:r w:rsidRPr="00A25F2B">
        <w:rPr>
          <w:rFonts w:eastAsiaTheme="minorHAnsi" w:cs="Calibri"/>
        </w:rPr>
        <w:t>, televisor.</w:t>
      </w:r>
      <w:r w:rsidRPr="00A25F2B">
        <w:rPr>
          <w:rFonts w:eastAsiaTheme="minorHAnsi" w:cs="Calibri"/>
        </w:rPr>
        <w:br/>
        <w:t>Duración de la actividad: 14 horas.</w:t>
      </w:r>
    </w:p>
    <w:p w14:paraId="3B5FCB6C"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Evidencias de aprendizaje</w:t>
      </w:r>
    </w:p>
    <w:p w14:paraId="650BC84C"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Desarrollo de comunicación verbal y no verbal adecuada al contexto de la chocolatería.</w:t>
      </w:r>
      <w:r w:rsidRPr="00A25F2B">
        <w:rPr>
          <w:rFonts w:eastAsiaTheme="minorHAnsi" w:cs="Calibri"/>
        </w:rPr>
        <w:br/>
        <w:t>• Participación en debates y representaciones teatrales.</w:t>
      </w:r>
    </w:p>
    <w:p w14:paraId="100FF231" w14:textId="0D009D03" w:rsidR="00A25F2B" w:rsidRPr="00A25F2B" w:rsidRDefault="00A25F2B" w:rsidP="00A25F2B">
      <w:pPr>
        <w:spacing w:after="0" w:line="240" w:lineRule="auto"/>
        <w:rPr>
          <w:rFonts w:eastAsiaTheme="minorHAnsi" w:cs="Calibri"/>
        </w:rPr>
      </w:pPr>
    </w:p>
    <w:p w14:paraId="4ECAE877" w14:textId="77777777" w:rsidR="00A25F2B" w:rsidRPr="00A25F2B" w:rsidRDefault="00A25F2B" w:rsidP="00A25F2B">
      <w:pPr>
        <w:spacing w:before="100" w:beforeAutospacing="1" w:after="100" w:afterAutospacing="1" w:line="240" w:lineRule="auto"/>
        <w:outlineLvl w:val="0"/>
        <w:rPr>
          <w:rFonts w:eastAsiaTheme="minorHAnsi" w:cs="Calibri"/>
          <w:b/>
          <w:bCs/>
        </w:rPr>
      </w:pPr>
      <w:r w:rsidRPr="00A25F2B">
        <w:rPr>
          <w:rFonts w:eastAsiaTheme="minorHAnsi" w:cs="Calibri"/>
          <w:b/>
          <w:bCs/>
        </w:rPr>
        <w:t>3.4 Actividades de Transferencia del Conocimiento</w:t>
      </w:r>
    </w:p>
    <w:p w14:paraId="5944EC94"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Descripción de la actividad</w:t>
      </w:r>
    </w:p>
    <w:p w14:paraId="4434D151"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Interpretar y reconstruir mensajes orales, escritos y visuales del entorno laboral de la chocolatería, y analizar textos técnicos con lógica, coherencia e intención comunicativa. Aplicar conocimientos adquiridos en situaciones reales del proceso de elaboración y comercialización del chocolate.</w:t>
      </w:r>
    </w:p>
    <w:p w14:paraId="394EEB51"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Ambiente requerido: Aula de clases.</w:t>
      </w:r>
    </w:p>
    <w:p w14:paraId="23A64291" w14:textId="6AE9236B" w:rsidR="00A25F2B" w:rsidRPr="00A25F2B" w:rsidRDefault="00A25F2B" w:rsidP="00A25F2B">
      <w:pPr>
        <w:spacing w:after="0" w:line="240" w:lineRule="auto"/>
        <w:rPr>
          <w:rFonts w:eastAsiaTheme="minorHAnsi" w:cs="Calibri"/>
        </w:rPr>
      </w:pPr>
    </w:p>
    <w:p w14:paraId="3C547ABC" w14:textId="77777777" w:rsidR="00A25F2B" w:rsidRPr="00A25F2B" w:rsidRDefault="00A25F2B" w:rsidP="00A25F2B">
      <w:pPr>
        <w:spacing w:before="100" w:beforeAutospacing="1" w:after="100" w:afterAutospacing="1" w:line="240" w:lineRule="auto"/>
        <w:outlineLvl w:val="2"/>
        <w:rPr>
          <w:rFonts w:eastAsiaTheme="minorHAnsi" w:cs="Calibri"/>
          <w:b/>
          <w:bCs/>
        </w:rPr>
      </w:pPr>
      <w:r w:rsidRPr="00A25F2B">
        <w:rPr>
          <w:rFonts w:eastAsiaTheme="minorHAnsi" w:cs="Calibri"/>
          <w:b/>
          <w:bCs/>
        </w:rPr>
        <w:t>Actividad 1: “Decodificando el lenguaje de la chocolatería”</w:t>
      </w:r>
    </w:p>
    <w:p w14:paraId="0FF551C5"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RA: Decodificar mensajes comunicativos en situaciones de la vida social y laboral.</w:t>
      </w:r>
    </w:p>
    <w:p w14:paraId="514EB361"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Instrucciones</w:t>
      </w:r>
    </w:p>
    <w:p w14:paraId="53446EA6" w14:textId="77777777" w:rsidR="00A25F2B" w:rsidRPr="00A25F2B" w:rsidRDefault="00A25F2B" w:rsidP="00A25F2B">
      <w:pPr>
        <w:numPr>
          <w:ilvl w:val="0"/>
          <w:numId w:val="115"/>
        </w:numPr>
        <w:spacing w:before="100" w:beforeAutospacing="1" w:after="100" w:afterAutospacing="1" w:line="240" w:lineRule="auto"/>
        <w:rPr>
          <w:rFonts w:eastAsiaTheme="minorHAnsi" w:cs="Calibri"/>
        </w:rPr>
      </w:pPr>
      <w:r w:rsidRPr="00A25F2B">
        <w:rPr>
          <w:rFonts w:eastAsiaTheme="minorHAnsi" w:cs="Calibri"/>
        </w:rPr>
        <w:t>Observar una guía de buenas prácticas de manipulación de alimentos y procesos de chocolatería con íconos de higiene, uso de guantes, templado del chocolate, almacenamiento y empaque.</w:t>
      </w:r>
    </w:p>
    <w:p w14:paraId="0355AB0D" w14:textId="77777777" w:rsidR="00A25F2B" w:rsidRPr="00A25F2B" w:rsidRDefault="00A25F2B" w:rsidP="00A25F2B">
      <w:pPr>
        <w:numPr>
          <w:ilvl w:val="0"/>
          <w:numId w:val="115"/>
        </w:numPr>
        <w:spacing w:before="100" w:beforeAutospacing="1" w:after="100" w:afterAutospacing="1" w:line="240" w:lineRule="auto"/>
        <w:rPr>
          <w:rFonts w:eastAsiaTheme="minorHAnsi" w:cs="Calibri"/>
        </w:rPr>
      </w:pPr>
      <w:r w:rsidRPr="00A25F2B">
        <w:rPr>
          <w:rFonts w:eastAsiaTheme="minorHAnsi" w:cs="Calibri"/>
        </w:rPr>
        <w:t>Interpretar el significado de los símbolos.</w:t>
      </w:r>
    </w:p>
    <w:p w14:paraId="088FD5E9" w14:textId="77777777" w:rsidR="00A25F2B" w:rsidRPr="00A25F2B" w:rsidRDefault="00A25F2B" w:rsidP="00A25F2B">
      <w:pPr>
        <w:numPr>
          <w:ilvl w:val="0"/>
          <w:numId w:val="115"/>
        </w:numPr>
        <w:spacing w:before="100" w:beforeAutospacing="1" w:after="100" w:afterAutospacing="1" w:line="240" w:lineRule="auto"/>
        <w:rPr>
          <w:rFonts w:eastAsiaTheme="minorHAnsi" w:cs="Calibri"/>
        </w:rPr>
      </w:pPr>
      <w:r w:rsidRPr="00A25F2B">
        <w:rPr>
          <w:rFonts w:eastAsiaTheme="minorHAnsi" w:cs="Calibri"/>
        </w:rPr>
        <w:t>Diseñar una cartelera rediseñando los íconos con nuevas palabras y gráficos.</w:t>
      </w:r>
    </w:p>
    <w:p w14:paraId="110E0A5D" w14:textId="77777777" w:rsidR="00A25F2B" w:rsidRPr="00A25F2B" w:rsidRDefault="00A25F2B" w:rsidP="00A25F2B">
      <w:pPr>
        <w:numPr>
          <w:ilvl w:val="0"/>
          <w:numId w:val="115"/>
        </w:numPr>
        <w:spacing w:before="100" w:beforeAutospacing="1" w:after="100" w:afterAutospacing="1" w:line="240" w:lineRule="auto"/>
        <w:rPr>
          <w:rFonts w:eastAsiaTheme="minorHAnsi" w:cs="Calibri"/>
        </w:rPr>
      </w:pPr>
      <w:r w:rsidRPr="00A25F2B">
        <w:rPr>
          <w:rFonts w:eastAsiaTheme="minorHAnsi" w:cs="Calibri"/>
        </w:rPr>
        <w:t>Exponer explicando el significado y la importancia práctica.</w:t>
      </w:r>
    </w:p>
    <w:p w14:paraId="62B04688"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Evidencias</w:t>
      </w:r>
    </w:p>
    <w:p w14:paraId="1F8ECAD1"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Cartelera con íconos rediseñados.</w:t>
      </w:r>
      <w:r w:rsidRPr="00A25F2B">
        <w:rPr>
          <w:rFonts w:eastAsiaTheme="minorHAnsi" w:cs="Calibri"/>
        </w:rPr>
        <w:br/>
        <w:t>• Exposición oral.</w:t>
      </w:r>
      <w:r w:rsidRPr="00A25F2B">
        <w:rPr>
          <w:rFonts w:eastAsiaTheme="minorHAnsi" w:cs="Calibri"/>
        </w:rPr>
        <w:br/>
        <w:t>• Participación reflexiva.</w:t>
      </w:r>
    </w:p>
    <w:p w14:paraId="44076D9F" w14:textId="447C2D78" w:rsidR="00A25F2B" w:rsidRPr="00A25F2B" w:rsidRDefault="00A25F2B" w:rsidP="00A25F2B">
      <w:pPr>
        <w:spacing w:after="0" w:line="240" w:lineRule="auto"/>
        <w:rPr>
          <w:rFonts w:eastAsiaTheme="minorHAnsi" w:cs="Calibri"/>
        </w:rPr>
      </w:pPr>
    </w:p>
    <w:p w14:paraId="6C05415A"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Actividad 2: “Detective de textos de chocolatería”</w:t>
      </w:r>
    </w:p>
    <w:p w14:paraId="20A91CAC"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lastRenderedPageBreak/>
        <w:t>RA: Validar la importancia de los procesos comunicativos con lógica y racionalidad.</w:t>
      </w:r>
    </w:p>
    <w:p w14:paraId="12BDB972"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Instrucciones</w:t>
      </w:r>
    </w:p>
    <w:p w14:paraId="137FFE6B" w14:textId="77777777" w:rsidR="00A25F2B" w:rsidRPr="00A25F2B" w:rsidRDefault="00A25F2B" w:rsidP="00A25F2B">
      <w:pPr>
        <w:numPr>
          <w:ilvl w:val="0"/>
          <w:numId w:val="116"/>
        </w:numPr>
        <w:spacing w:before="100" w:beforeAutospacing="1" w:after="100" w:afterAutospacing="1" w:line="240" w:lineRule="auto"/>
        <w:rPr>
          <w:rFonts w:eastAsiaTheme="minorHAnsi" w:cs="Calibri"/>
        </w:rPr>
      </w:pPr>
      <w:r w:rsidRPr="00A25F2B">
        <w:rPr>
          <w:rFonts w:eastAsiaTheme="minorHAnsi" w:cs="Calibri"/>
        </w:rPr>
        <w:t>Leer en parejas un texto técnico relacionado con la chocolatería: receta técnica, protocolo de templado, manual de higiene alimentaria o instructivo de elaboración.</w:t>
      </w:r>
    </w:p>
    <w:p w14:paraId="30500499" w14:textId="77777777" w:rsidR="00A25F2B" w:rsidRPr="00A25F2B" w:rsidRDefault="00A25F2B" w:rsidP="00A25F2B">
      <w:pPr>
        <w:numPr>
          <w:ilvl w:val="0"/>
          <w:numId w:val="116"/>
        </w:numPr>
        <w:spacing w:before="100" w:beforeAutospacing="1" w:after="100" w:afterAutospacing="1" w:line="240" w:lineRule="auto"/>
        <w:rPr>
          <w:rFonts w:eastAsiaTheme="minorHAnsi" w:cs="Calibri"/>
        </w:rPr>
      </w:pPr>
      <w:r w:rsidRPr="00A25F2B">
        <w:rPr>
          <w:rFonts w:eastAsiaTheme="minorHAnsi" w:cs="Calibri"/>
        </w:rPr>
        <w:t>Identificar la estructura del texto.</w:t>
      </w:r>
    </w:p>
    <w:p w14:paraId="08CD1E21" w14:textId="77777777" w:rsidR="00A25F2B" w:rsidRPr="00A25F2B" w:rsidRDefault="00A25F2B" w:rsidP="00A25F2B">
      <w:pPr>
        <w:numPr>
          <w:ilvl w:val="0"/>
          <w:numId w:val="116"/>
        </w:numPr>
        <w:spacing w:before="100" w:beforeAutospacing="1" w:after="100" w:afterAutospacing="1" w:line="240" w:lineRule="auto"/>
        <w:rPr>
          <w:rFonts w:eastAsiaTheme="minorHAnsi" w:cs="Calibri"/>
        </w:rPr>
      </w:pPr>
      <w:r w:rsidRPr="00A25F2B">
        <w:rPr>
          <w:rFonts w:eastAsiaTheme="minorHAnsi" w:cs="Calibri"/>
        </w:rPr>
        <w:t>Resumir con coherencia técnica.</w:t>
      </w:r>
    </w:p>
    <w:p w14:paraId="40098279" w14:textId="77777777" w:rsidR="00A25F2B" w:rsidRPr="00A25F2B" w:rsidRDefault="00A25F2B" w:rsidP="00A25F2B">
      <w:pPr>
        <w:numPr>
          <w:ilvl w:val="0"/>
          <w:numId w:val="116"/>
        </w:numPr>
        <w:spacing w:before="100" w:beforeAutospacing="1" w:after="100" w:afterAutospacing="1" w:line="240" w:lineRule="auto"/>
        <w:rPr>
          <w:rFonts w:eastAsiaTheme="minorHAnsi" w:cs="Calibri"/>
        </w:rPr>
      </w:pPr>
      <w:r w:rsidRPr="00A25F2B">
        <w:rPr>
          <w:rFonts w:eastAsiaTheme="minorHAnsi" w:cs="Calibri"/>
        </w:rPr>
        <w:t>Redactar un texto nuevo sobre una práctica realizada (templado del chocolate, elaboración de bombones, decoración o empaque).</w:t>
      </w:r>
    </w:p>
    <w:p w14:paraId="47DF356C"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Evidencias</w:t>
      </w:r>
    </w:p>
    <w:p w14:paraId="5911456D"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 Resumen escrito.</w:t>
      </w:r>
      <w:r w:rsidRPr="00A25F2B">
        <w:rPr>
          <w:rFonts w:eastAsiaTheme="minorHAnsi" w:cs="Calibri"/>
        </w:rPr>
        <w:br/>
        <w:t>• Texto propio redactado.</w:t>
      </w:r>
      <w:r w:rsidRPr="00A25F2B">
        <w:rPr>
          <w:rFonts w:eastAsiaTheme="minorHAnsi" w:cs="Calibri"/>
        </w:rPr>
        <w:br/>
        <w:t>• Rúbrica de análisis textual.</w:t>
      </w:r>
    </w:p>
    <w:p w14:paraId="06A15499" w14:textId="77777777" w:rsidR="00A25F2B" w:rsidRPr="00A25F2B" w:rsidRDefault="00A25F2B" w:rsidP="00A25F2B">
      <w:pPr>
        <w:spacing w:before="100" w:beforeAutospacing="1" w:after="100" w:afterAutospacing="1" w:line="240" w:lineRule="auto"/>
        <w:rPr>
          <w:rFonts w:eastAsiaTheme="minorHAnsi" w:cs="Calibri"/>
        </w:rPr>
      </w:pPr>
      <w:r w:rsidRPr="00A25F2B">
        <w:rPr>
          <w:rFonts w:eastAsiaTheme="minorHAnsi" w:cs="Calibri"/>
        </w:rPr>
        <w:t>Materiales de formación: Cartulina, marcadores.</w:t>
      </w:r>
      <w:r w:rsidRPr="00A25F2B">
        <w:rPr>
          <w:rFonts w:eastAsiaTheme="minorHAnsi" w:cs="Calibri"/>
        </w:rPr>
        <w:br/>
        <w:t xml:space="preserve">Material de apoyo: Video </w:t>
      </w:r>
      <w:proofErr w:type="spellStart"/>
      <w:r w:rsidRPr="00A25F2B">
        <w:rPr>
          <w:rFonts w:eastAsiaTheme="minorHAnsi" w:cs="Calibri"/>
        </w:rPr>
        <w:t>beam</w:t>
      </w:r>
      <w:proofErr w:type="spellEnd"/>
      <w:r w:rsidRPr="00A25F2B">
        <w:rPr>
          <w:rFonts w:eastAsiaTheme="minorHAnsi" w:cs="Calibri"/>
        </w:rPr>
        <w:t>, televisor.</w:t>
      </w:r>
      <w:r w:rsidRPr="00A25F2B">
        <w:rPr>
          <w:rFonts w:eastAsiaTheme="minorHAnsi" w:cs="Calibri"/>
        </w:rPr>
        <w:br/>
        <w:t>Duración de la actividad: 14 horas.</w:t>
      </w:r>
    </w:p>
    <w:p w14:paraId="76371791" w14:textId="3E04429C" w:rsidR="00A25F2B" w:rsidRPr="00A25F2B" w:rsidRDefault="00A25F2B" w:rsidP="00A25F2B">
      <w:pPr>
        <w:spacing w:after="0" w:line="240" w:lineRule="auto"/>
        <w:rPr>
          <w:rFonts w:eastAsiaTheme="minorHAnsi" w:cs="Calibri"/>
        </w:rPr>
      </w:pPr>
    </w:p>
    <w:p w14:paraId="3A901966" w14:textId="77777777" w:rsidR="00A25F2B" w:rsidRPr="00A25F2B" w:rsidRDefault="00A25F2B" w:rsidP="00A25F2B">
      <w:pPr>
        <w:spacing w:before="100" w:beforeAutospacing="1" w:after="100" w:afterAutospacing="1" w:line="240" w:lineRule="auto"/>
        <w:outlineLvl w:val="2"/>
        <w:rPr>
          <w:rFonts w:eastAsiaTheme="minorHAnsi" w:cs="Calibri"/>
        </w:rPr>
      </w:pPr>
      <w:r w:rsidRPr="00A25F2B">
        <w:rPr>
          <w:rFonts w:eastAsiaTheme="minorHAnsi" w:cs="Calibri"/>
        </w:rPr>
        <w:t>Evidencias de aprendizaje</w:t>
      </w:r>
    </w:p>
    <w:p w14:paraId="0A225430" w14:textId="1F7605E1" w:rsidR="005B0FCC" w:rsidRDefault="00A25F2B" w:rsidP="00DE6B9C">
      <w:pPr>
        <w:spacing w:before="100" w:beforeAutospacing="1" w:after="100" w:afterAutospacing="1" w:line="240" w:lineRule="auto"/>
        <w:rPr>
          <w:rFonts w:eastAsiaTheme="minorHAnsi" w:cs="Calibri"/>
        </w:rPr>
      </w:pPr>
      <w:r w:rsidRPr="00A25F2B">
        <w:rPr>
          <w:rFonts w:eastAsiaTheme="minorHAnsi" w:cs="Calibri"/>
        </w:rPr>
        <w:t>• Interpretación y redacción de mensajes comunicativos propios del entorno productivo de la chocolatería.</w:t>
      </w:r>
      <w:r w:rsidRPr="00A25F2B">
        <w:rPr>
          <w:rFonts w:eastAsiaTheme="minorHAnsi" w:cs="Calibri"/>
        </w:rPr>
        <w:br/>
        <w:t>• Aplicación de la lógica, coherencia y normas técnicas en la comunicación escrita y oral.</w:t>
      </w:r>
    </w:p>
    <w:p w14:paraId="6F235C2B" w14:textId="77777777" w:rsidR="00DE6B9C" w:rsidRPr="00DE6B9C" w:rsidRDefault="00DE6B9C" w:rsidP="00DE6B9C">
      <w:pPr>
        <w:spacing w:before="100" w:beforeAutospacing="1" w:after="100" w:afterAutospacing="1" w:line="240" w:lineRule="auto"/>
        <w:rPr>
          <w:rFonts w:eastAsiaTheme="minorHAnsi" w:cs="Calibri"/>
        </w:rPr>
      </w:pPr>
    </w:p>
    <w:p w14:paraId="5EC3A478" w14:textId="77777777" w:rsidR="005B0FCC" w:rsidRDefault="005B0FCC" w:rsidP="00743F6D">
      <w:pPr>
        <w:spacing w:after="0" w:line="240" w:lineRule="auto"/>
        <w:jc w:val="both"/>
        <w:rPr>
          <w:rFonts w:cs="Calibri"/>
          <w:color w:val="000000"/>
          <w:lang w:eastAsia="es-ES"/>
        </w:rPr>
      </w:pPr>
    </w:p>
    <w:p w14:paraId="416721E7" w14:textId="77777777" w:rsidR="005B0FCC" w:rsidRPr="00743F6D" w:rsidRDefault="005B0FCC" w:rsidP="00743F6D">
      <w:pPr>
        <w:spacing w:after="0" w:line="240" w:lineRule="auto"/>
        <w:jc w:val="both"/>
        <w:rPr>
          <w:rFonts w:cs="Calibri"/>
          <w:color w:val="000000"/>
          <w:lang w:eastAsia="es-ES"/>
        </w:rPr>
      </w:pPr>
    </w:p>
    <w:p w14:paraId="09BB763B" w14:textId="6A050B8A" w:rsidR="00B53D0D" w:rsidRPr="00743F6D" w:rsidRDefault="00B53D0D" w:rsidP="00743F6D">
      <w:pPr>
        <w:spacing w:after="0" w:line="360" w:lineRule="auto"/>
        <w:jc w:val="both"/>
        <w:rPr>
          <w:rFonts w:eastAsiaTheme="majorEastAsia" w:cs="Calibri"/>
          <w:b/>
        </w:rPr>
      </w:pPr>
      <w:r w:rsidRPr="00743F6D">
        <w:rPr>
          <w:rFonts w:cs="Calibri"/>
          <w:b/>
          <w:color w:val="000000" w:themeColor="text1"/>
        </w:rPr>
        <w:t xml:space="preserve">4. </w:t>
      </w:r>
      <w:r w:rsidR="00743A27" w:rsidRPr="00743F6D">
        <w:rPr>
          <w:rFonts w:eastAsiaTheme="majorEastAsia" w:cs="Calibri"/>
          <w:b/>
        </w:rPr>
        <w:t xml:space="preserve">PLANTEAMIENTO DE EVIDENCIAS DE APRENDIZAJE PARA LA EVALUACIÓN EN EL PROCESO FORMATIVO.  </w:t>
      </w:r>
    </w:p>
    <w:tbl>
      <w:tblPr>
        <w:tblStyle w:val="Tablaconcuadrcula"/>
        <w:tblW w:w="10060" w:type="dxa"/>
        <w:tblLook w:val="04A0" w:firstRow="1" w:lastRow="0" w:firstColumn="1" w:lastColumn="0" w:noHBand="0" w:noVBand="1"/>
      </w:tblPr>
      <w:tblGrid>
        <w:gridCol w:w="1221"/>
        <w:gridCol w:w="1445"/>
        <w:gridCol w:w="1865"/>
        <w:gridCol w:w="1985"/>
        <w:gridCol w:w="2097"/>
        <w:gridCol w:w="1447"/>
      </w:tblGrid>
      <w:tr w:rsidR="00B46756" w:rsidRPr="00743F6D" w14:paraId="7EF4B68F" w14:textId="77777777" w:rsidTr="0058199B">
        <w:trPr>
          <w:trHeight w:val="464"/>
        </w:trPr>
        <w:tc>
          <w:tcPr>
            <w:tcW w:w="1221" w:type="dxa"/>
            <w:shd w:val="clear" w:color="auto" w:fill="262626" w:themeFill="text1" w:themeFillTint="D9"/>
            <w:vAlign w:val="center"/>
          </w:tcPr>
          <w:p w14:paraId="5DA1453A" w14:textId="6E6E18AE" w:rsidR="007659AA" w:rsidRPr="00743F6D" w:rsidRDefault="007659AA" w:rsidP="00743F6D">
            <w:pPr>
              <w:spacing w:line="240" w:lineRule="auto"/>
              <w:jc w:val="both"/>
              <w:rPr>
                <w:rFonts w:cs="Calibri"/>
                <w:b/>
                <w:color w:val="FFFFFF" w:themeColor="background1"/>
              </w:rPr>
            </w:pPr>
            <w:r w:rsidRPr="00743F6D">
              <w:rPr>
                <w:rFonts w:cs="Calibri"/>
                <w:b/>
                <w:color w:val="FFFFFF" w:themeColor="background1"/>
              </w:rPr>
              <w:t>Fase del proyecto formativo</w:t>
            </w:r>
          </w:p>
        </w:tc>
        <w:tc>
          <w:tcPr>
            <w:tcW w:w="1445" w:type="dxa"/>
            <w:shd w:val="clear" w:color="auto" w:fill="262626" w:themeFill="text1" w:themeFillTint="D9"/>
            <w:vAlign w:val="center"/>
          </w:tcPr>
          <w:p w14:paraId="7DEC9540" w14:textId="1003F5C8" w:rsidR="007659AA" w:rsidRPr="00743F6D" w:rsidRDefault="007659AA" w:rsidP="00743F6D">
            <w:pPr>
              <w:spacing w:line="240" w:lineRule="auto"/>
              <w:jc w:val="both"/>
              <w:rPr>
                <w:rFonts w:cs="Calibri"/>
                <w:b/>
                <w:color w:val="FFFFFF" w:themeColor="background1"/>
              </w:rPr>
            </w:pPr>
            <w:r w:rsidRPr="00743F6D">
              <w:rPr>
                <w:rFonts w:cs="Calibri"/>
                <w:b/>
                <w:color w:val="FFFFFF" w:themeColor="background1"/>
              </w:rPr>
              <w:t>Actividad del proyecto formativo</w:t>
            </w:r>
          </w:p>
        </w:tc>
        <w:tc>
          <w:tcPr>
            <w:tcW w:w="1865" w:type="dxa"/>
            <w:shd w:val="clear" w:color="auto" w:fill="262626" w:themeFill="text1" w:themeFillTint="D9"/>
            <w:vAlign w:val="center"/>
          </w:tcPr>
          <w:p w14:paraId="2436F871" w14:textId="11839121" w:rsidR="007659AA" w:rsidRPr="00743F6D" w:rsidRDefault="007659AA" w:rsidP="00743F6D">
            <w:pPr>
              <w:spacing w:line="240" w:lineRule="auto"/>
              <w:jc w:val="both"/>
              <w:rPr>
                <w:rFonts w:cs="Calibri"/>
                <w:b/>
                <w:color w:val="FFFFFF" w:themeColor="background1"/>
              </w:rPr>
            </w:pPr>
            <w:r w:rsidRPr="00743F6D">
              <w:rPr>
                <w:rFonts w:cs="Calibri"/>
                <w:b/>
                <w:color w:val="FFFFFF" w:themeColor="background1"/>
              </w:rPr>
              <w:t>Actividad de Aprendizaje</w:t>
            </w:r>
          </w:p>
        </w:tc>
        <w:tc>
          <w:tcPr>
            <w:tcW w:w="1985" w:type="dxa"/>
            <w:shd w:val="clear" w:color="auto" w:fill="262626" w:themeFill="text1" w:themeFillTint="D9"/>
            <w:vAlign w:val="center"/>
          </w:tcPr>
          <w:p w14:paraId="366AA20D" w14:textId="19C7E207" w:rsidR="007659AA" w:rsidRPr="00743F6D" w:rsidRDefault="007659AA" w:rsidP="00743F6D">
            <w:pPr>
              <w:spacing w:line="240" w:lineRule="auto"/>
              <w:jc w:val="both"/>
              <w:rPr>
                <w:rFonts w:cs="Calibri"/>
                <w:b/>
                <w:color w:val="FFFFFF" w:themeColor="background1"/>
              </w:rPr>
            </w:pPr>
            <w:r w:rsidRPr="00743F6D">
              <w:rPr>
                <w:rFonts w:cs="Calibri"/>
                <w:b/>
                <w:color w:val="FFFFFF" w:themeColor="background1"/>
              </w:rPr>
              <w:t>Evidencias de Aprendizaje</w:t>
            </w:r>
          </w:p>
        </w:tc>
        <w:tc>
          <w:tcPr>
            <w:tcW w:w="2097" w:type="dxa"/>
            <w:shd w:val="clear" w:color="auto" w:fill="262626" w:themeFill="text1" w:themeFillTint="D9"/>
            <w:vAlign w:val="center"/>
          </w:tcPr>
          <w:p w14:paraId="33D7A4C4" w14:textId="77777777" w:rsidR="007659AA" w:rsidRPr="00743F6D" w:rsidRDefault="007659AA" w:rsidP="00743F6D">
            <w:pPr>
              <w:spacing w:line="240" w:lineRule="auto"/>
              <w:jc w:val="both"/>
              <w:rPr>
                <w:rFonts w:cs="Calibri"/>
                <w:b/>
                <w:color w:val="FFFFFF" w:themeColor="background1"/>
              </w:rPr>
            </w:pPr>
            <w:r w:rsidRPr="00743F6D">
              <w:rPr>
                <w:rFonts w:cs="Calibri"/>
                <w:b/>
                <w:color w:val="FFFFFF" w:themeColor="background1"/>
              </w:rPr>
              <w:t>Criterios de Evaluación</w:t>
            </w:r>
          </w:p>
        </w:tc>
        <w:tc>
          <w:tcPr>
            <w:tcW w:w="1447" w:type="dxa"/>
            <w:shd w:val="clear" w:color="auto" w:fill="262626" w:themeFill="text1" w:themeFillTint="D9"/>
            <w:vAlign w:val="center"/>
          </w:tcPr>
          <w:p w14:paraId="72D8B716" w14:textId="77777777" w:rsidR="007659AA" w:rsidRPr="00743F6D" w:rsidRDefault="007659AA" w:rsidP="00743F6D">
            <w:pPr>
              <w:spacing w:line="240" w:lineRule="auto"/>
              <w:jc w:val="both"/>
              <w:rPr>
                <w:rFonts w:cs="Calibri"/>
                <w:b/>
                <w:color w:val="FFFFFF" w:themeColor="background1"/>
              </w:rPr>
            </w:pPr>
            <w:r w:rsidRPr="00743F6D">
              <w:rPr>
                <w:rFonts w:cs="Calibri"/>
                <w:b/>
                <w:color w:val="FFFFFF" w:themeColor="background1"/>
              </w:rPr>
              <w:t>Técnicas e Instrumentos de Evaluación</w:t>
            </w:r>
          </w:p>
        </w:tc>
      </w:tr>
      <w:tr w:rsidR="00B46756" w:rsidRPr="00743F6D" w14:paraId="5B95941D" w14:textId="77777777" w:rsidTr="0058199B">
        <w:trPr>
          <w:trHeight w:val="795"/>
        </w:trPr>
        <w:tc>
          <w:tcPr>
            <w:tcW w:w="1221" w:type="dxa"/>
          </w:tcPr>
          <w:p w14:paraId="645FCB30" w14:textId="0DAEAC8B" w:rsidR="007659AA" w:rsidRPr="00743F6D" w:rsidRDefault="00C4688D" w:rsidP="00743F6D">
            <w:pPr>
              <w:spacing w:line="240" w:lineRule="auto"/>
              <w:jc w:val="both"/>
              <w:rPr>
                <w:rFonts w:cs="Calibri"/>
                <w:bCs/>
              </w:rPr>
            </w:pPr>
            <w:r w:rsidRPr="00C4688D">
              <w:rPr>
                <w:rFonts w:cs="Calibri"/>
                <w:bCs/>
              </w:rPr>
              <w:t>ANALISIS</w:t>
            </w:r>
          </w:p>
        </w:tc>
        <w:tc>
          <w:tcPr>
            <w:tcW w:w="1445" w:type="dxa"/>
          </w:tcPr>
          <w:p w14:paraId="1574F07D" w14:textId="6C6BB43B" w:rsidR="007659AA" w:rsidRPr="004F0179" w:rsidRDefault="00B46756" w:rsidP="00743F6D">
            <w:pPr>
              <w:spacing w:line="240" w:lineRule="auto"/>
              <w:jc w:val="both"/>
              <w:rPr>
                <w:rFonts w:cs="Calibri"/>
              </w:rPr>
            </w:pPr>
            <w:r w:rsidRPr="00B46756">
              <w:rPr>
                <w:rFonts w:cs="Calibri"/>
                <w:sz w:val="16"/>
                <w:szCs w:val="16"/>
              </w:rPr>
              <w:t>INDUCCIÓN-DIAGNOSTICO CARACTERIZACIÓN PECUARIA</w:t>
            </w:r>
          </w:p>
        </w:tc>
        <w:tc>
          <w:tcPr>
            <w:tcW w:w="1865" w:type="dxa"/>
          </w:tcPr>
          <w:p w14:paraId="183494BC" w14:textId="260EE056" w:rsidR="00C4688D" w:rsidRPr="004F0179" w:rsidRDefault="00C4688D" w:rsidP="00C4688D">
            <w:pPr>
              <w:spacing w:line="240" w:lineRule="auto"/>
              <w:jc w:val="both"/>
              <w:rPr>
                <w:rFonts w:cs="Calibri"/>
                <w:sz w:val="16"/>
                <w:szCs w:val="16"/>
              </w:rPr>
            </w:pPr>
            <w:r w:rsidRPr="004F0179">
              <w:rPr>
                <w:rFonts w:cs="Calibri"/>
                <w:sz w:val="16"/>
                <w:szCs w:val="16"/>
              </w:rPr>
              <w:t>Cognitiva</w:t>
            </w:r>
            <w:r w:rsidR="0058199B">
              <w:rPr>
                <w:rFonts w:cs="Calibri"/>
                <w:sz w:val="16"/>
                <w:szCs w:val="16"/>
              </w:rPr>
              <w:t>:</w:t>
            </w:r>
            <w:r w:rsidRPr="004F0179">
              <w:rPr>
                <w:rFonts w:cs="Calibri"/>
                <w:sz w:val="16"/>
                <w:szCs w:val="16"/>
              </w:rPr>
              <w:t xml:space="preserve"> Identificar los elementos de la comunicación y la expresión corporal en el contexto productivo.</w:t>
            </w:r>
          </w:p>
          <w:p w14:paraId="0042743F" w14:textId="3A2F4CCC" w:rsidR="00C4688D" w:rsidRPr="004F0179" w:rsidRDefault="00C4688D" w:rsidP="00C4688D">
            <w:pPr>
              <w:spacing w:line="240" w:lineRule="auto"/>
              <w:jc w:val="both"/>
              <w:rPr>
                <w:rFonts w:cs="Calibri"/>
                <w:sz w:val="16"/>
                <w:szCs w:val="16"/>
              </w:rPr>
            </w:pPr>
            <w:r w:rsidRPr="004F0179">
              <w:rPr>
                <w:rFonts w:cs="Calibri"/>
                <w:sz w:val="16"/>
                <w:szCs w:val="16"/>
              </w:rPr>
              <w:t xml:space="preserve">Procedimental Interpretar y reconstruir mensajes orales y no </w:t>
            </w:r>
            <w:r w:rsidRPr="004F0179">
              <w:rPr>
                <w:rFonts w:cs="Calibri"/>
                <w:sz w:val="16"/>
                <w:szCs w:val="16"/>
              </w:rPr>
              <w:lastRenderedPageBreak/>
              <w:t>verbales aplicando escucha activa.</w:t>
            </w:r>
          </w:p>
          <w:p w14:paraId="2B92BADE" w14:textId="1AAB56D8" w:rsidR="00542BA3" w:rsidRPr="00C4688D" w:rsidRDefault="00C4688D" w:rsidP="00C4688D">
            <w:pPr>
              <w:spacing w:line="240" w:lineRule="auto"/>
              <w:jc w:val="both"/>
              <w:rPr>
                <w:rFonts w:cs="Calibri"/>
                <w:b/>
                <w:bCs/>
                <w:sz w:val="16"/>
                <w:szCs w:val="16"/>
              </w:rPr>
            </w:pPr>
            <w:r w:rsidRPr="004F0179">
              <w:rPr>
                <w:rFonts w:cs="Calibri"/>
                <w:sz w:val="16"/>
                <w:szCs w:val="16"/>
              </w:rPr>
              <w:t>Actitudinal Participar en diálogos respetando opiniones y estableciendo acuerdos.</w:t>
            </w:r>
          </w:p>
        </w:tc>
        <w:tc>
          <w:tcPr>
            <w:tcW w:w="1985" w:type="dxa"/>
          </w:tcPr>
          <w:p w14:paraId="374A88C8" w14:textId="77777777" w:rsidR="004F0179" w:rsidRDefault="004F0179" w:rsidP="00743F6D">
            <w:pPr>
              <w:spacing w:line="240" w:lineRule="auto"/>
              <w:jc w:val="both"/>
              <w:rPr>
                <w:rFonts w:cs="Calibri"/>
                <w:sz w:val="16"/>
                <w:szCs w:val="16"/>
              </w:rPr>
            </w:pPr>
            <w:r w:rsidRPr="004F0179">
              <w:rPr>
                <w:rFonts w:cs="Calibri"/>
                <w:sz w:val="16"/>
                <w:szCs w:val="16"/>
              </w:rPr>
              <w:lastRenderedPageBreak/>
              <w:t>Conocimiento: Reconocer y explicar elementos de la comunicación, expresión corporal y signos.</w:t>
            </w:r>
            <w:r w:rsidRPr="004F0179">
              <w:rPr>
                <w:rFonts w:cs="Calibri"/>
                <w:sz w:val="16"/>
                <w:szCs w:val="16"/>
              </w:rPr>
              <w:br/>
            </w:r>
          </w:p>
          <w:p w14:paraId="259D15AF" w14:textId="6E39B7BC" w:rsidR="004F0179" w:rsidRDefault="004F0179" w:rsidP="00743F6D">
            <w:pPr>
              <w:spacing w:line="240" w:lineRule="auto"/>
              <w:jc w:val="both"/>
              <w:rPr>
                <w:rFonts w:cs="Calibri"/>
                <w:sz w:val="16"/>
                <w:szCs w:val="16"/>
              </w:rPr>
            </w:pPr>
            <w:r w:rsidRPr="004F0179">
              <w:rPr>
                <w:rFonts w:cs="Calibri"/>
                <w:sz w:val="16"/>
                <w:szCs w:val="16"/>
              </w:rPr>
              <w:t xml:space="preserve">Desempeño: Interpretar mensajes verbales y no </w:t>
            </w:r>
            <w:r w:rsidRPr="004F0179">
              <w:rPr>
                <w:rFonts w:cs="Calibri"/>
                <w:sz w:val="16"/>
                <w:szCs w:val="16"/>
              </w:rPr>
              <w:lastRenderedPageBreak/>
              <w:t>verbales con escucha activa.</w:t>
            </w:r>
          </w:p>
          <w:p w14:paraId="24E5EC53" w14:textId="356CAFB2" w:rsidR="00097B64" w:rsidRPr="004F0179" w:rsidRDefault="004F0179" w:rsidP="00743F6D">
            <w:pPr>
              <w:spacing w:line="240" w:lineRule="auto"/>
              <w:jc w:val="both"/>
              <w:rPr>
                <w:rFonts w:cs="Calibri"/>
              </w:rPr>
            </w:pPr>
            <w:r w:rsidRPr="004F0179">
              <w:rPr>
                <w:rFonts w:cs="Calibri"/>
                <w:sz w:val="16"/>
                <w:szCs w:val="16"/>
              </w:rPr>
              <w:br/>
              <w:t>Producto: Elaborar un esquema o texto breve que muestre comprensión del proceso comunicativo.</w:t>
            </w:r>
          </w:p>
        </w:tc>
        <w:tc>
          <w:tcPr>
            <w:tcW w:w="2097" w:type="dxa"/>
          </w:tcPr>
          <w:p w14:paraId="0D3B3180" w14:textId="0DF64F2A" w:rsidR="0058199B" w:rsidRPr="0058199B" w:rsidRDefault="0058199B" w:rsidP="0058199B">
            <w:pPr>
              <w:spacing w:line="240" w:lineRule="auto"/>
              <w:jc w:val="both"/>
              <w:rPr>
                <w:rFonts w:cs="Calibri"/>
                <w:sz w:val="16"/>
                <w:szCs w:val="16"/>
              </w:rPr>
            </w:pPr>
            <w:r w:rsidRPr="0058199B">
              <w:rPr>
                <w:rFonts w:cs="Calibri"/>
                <w:sz w:val="16"/>
                <w:szCs w:val="16"/>
              </w:rPr>
              <w:lastRenderedPageBreak/>
              <w:t>Reconoce y aplica la comunicación humana de manera adecuada según el contexto, usando lenguaje preciso y estructuras textuales básicas.</w:t>
            </w:r>
          </w:p>
          <w:p w14:paraId="32E6A41D" w14:textId="3EE90F22" w:rsidR="0058199B" w:rsidRPr="0058199B" w:rsidRDefault="0058199B" w:rsidP="0058199B">
            <w:pPr>
              <w:spacing w:line="240" w:lineRule="auto"/>
              <w:jc w:val="both"/>
              <w:rPr>
                <w:rFonts w:cs="Calibri"/>
                <w:sz w:val="16"/>
                <w:szCs w:val="16"/>
              </w:rPr>
            </w:pPr>
            <w:r w:rsidRPr="0058199B">
              <w:rPr>
                <w:rFonts w:cs="Calibri"/>
                <w:sz w:val="16"/>
                <w:szCs w:val="16"/>
              </w:rPr>
              <w:t xml:space="preserve">Escucha activamente y retroalimenta el proceso comunicativo adaptando el </w:t>
            </w:r>
            <w:r w:rsidRPr="0058199B">
              <w:rPr>
                <w:rFonts w:cs="Calibri"/>
                <w:sz w:val="16"/>
                <w:szCs w:val="16"/>
              </w:rPr>
              <w:lastRenderedPageBreak/>
              <w:t>mensaje al destinatario, propósito y contenido.</w:t>
            </w:r>
          </w:p>
          <w:p w14:paraId="23A802B2" w14:textId="77777777" w:rsidR="007659AA" w:rsidRPr="00743F6D" w:rsidRDefault="007659AA" w:rsidP="00743F6D">
            <w:pPr>
              <w:spacing w:line="240" w:lineRule="auto"/>
              <w:jc w:val="both"/>
              <w:rPr>
                <w:rFonts w:cs="Calibri"/>
                <w:b/>
              </w:rPr>
            </w:pPr>
          </w:p>
        </w:tc>
        <w:tc>
          <w:tcPr>
            <w:tcW w:w="1447" w:type="dxa"/>
          </w:tcPr>
          <w:p w14:paraId="48EAD246" w14:textId="77777777" w:rsidR="0058199B" w:rsidRDefault="0058199B" w:rsidP="0058199B">
            <w:pPr>
              <w:spacing w:line="240" w:lineRule="auto"/>
              <w:jc w:val="both"/>
              <w:rPr>
                <w:rFonts w:cs="Calibri"/>
                <w:sz w:val="16"/>
                <w:szCs w:val="16"/>
              </w:rPr>
            </w:pPr>
            <w:r w:rsidRPr="0058199B">
              <w:rPr>
                <w:rFonts w:cs="Calibri"/>
                <w:sz w:val="16"/>
                <w:szCs w:val="16"/>
              </w:rPr>
              <w:lastRenderedPageBreak/>
              <w:t>Técnica: Observación directa del desempeño.</w:t>
            </w:r>
          </w:p>
          <w:p w14:paraId="223E5A65" w14:textId="5DFCDE59" w:rsidR="0058199B" w:rsidRPr="0058199B" w:rsidRDefault="0058199B" w:rsidP="0058199B">
            <w:pPr>
              <w:spacing w:line="240" w:lineRule="auto"/>
              <w:jc w:val="both"/>
              <w:rPr>
                <w:rFonts w:cs="Calibri"/>
                <w:sz w:val="16"/>
                <w:szCs w:val="16"/>
              </w:rPr>
            </w:pPr>
            <w:r w:rsidRPr="0058199B">
              <w:rPr>
                <w:rFonts w:cs="Calibri"/>
                <w:sz w:val="16"/>
                <w:szCs w:val="16"/>
              </w:rPr>
              <w:br/>
              <w:t>Instrumento: Rúbrica integradora.</w:t>
            </w:r>
          </w:p>
          <w:p w14:paraId="4D1E8E50" w14:textId="752C0FF8" w:rsidR="0058199B" w:rsidRPr="0058199B" w:rsidRDefault="0058199B" w:rsidP="0058199B">
            <w:pPr>
              <w:spacing w:line="240" w:lineRule="auto"/>
              <w:jc w:val="both"/>
              <w:rPr>
                <w:rFonts w:cs="Calibri"/>
                <w:sz w:val="16"/>
                <w:szCs w:val="16"/>
              </w:rPr>
            </w:pPr>
          </w:p>
          <w:p w14:paraId="0B5CA897" w14:textId="0D0B25D5" w:rsidR="00D518D2" w:rsidRPr="0058199B" w:rsidRDefault="00D518D2" w:rsidP="00743F6D">
            <w:pPr>
              <w:spacing w:line="240" w:lineRule="auto"/>
              <w:jc w:val="both"/>
              <w:rPr>
                <w:rFonts w:cs="Calibri"/>
                <w:sz w:val="16"/>
                <w:szCs w:val="16"/>
              </w:rPr>
            </w:pPr>
          </w:p>
          <w:p w14:paraId="7F7C38A2" w14:textId="79F182CB" w:rsidR="00542BA3" w:rsidRPr="0058199B" w:rsidRDefault="00542BA3" w:rsidP="00743F6D">
            <w:pPr>
              <w:spacing w:line="240" w:lineRule="auto"/>
              <w:jc w:val="both"/>
              <w:rPr>
                <w:rFonts w:cs="Calibri"/>
                <w:sz w:val="16"/>
                <w:szCs w:val="16"/>
              </w:rPr>
            </w:pPr>
          </w:p>
        </w:tc>
      </w:tr>
      <w:tr w:rsidR="0058199B" w:rsidRPr="00743F6D" w14:paraId="0DCA9B71" w14:textId="77777777" w:rsidTr="0058199B">
        <w:trPr>
          <w:trHeight w:val="795"/>
        </w:trPr>
        <w:tc>
          <w:tcPr>
            <w:tcW w:w="1221" w:type="dxa"/>
          </w:tcPr>
          <w:p w14:paraId="6268E8EA" w14:textId="0D442B98" w:rsidR="005B0FCC" w:rsidRPr="00743F6D" w:rsidRDefault="0058199B" w:rsidP="00743F6D">
            <w:pPr>
              <w:spacing w:line="240" w:lineRule="auto"/>
              <w:jc w:val="both"/>
              <w:rPr>
                <w:rFonts w:cs="Calibri"/>
                <w:bCs/>
              </w:rPr>
            </w:pPr>
            <w:r w:rsidRPr="00C4688D">
              <w:rPr>
                <w:rFonts w:cs="Calibri"/>
                <w:bCs/>
              </w:rPr>
              <w:lastRenderedPageBreak/>
              <w:t>ANALISIS</w:t>
            </w:r>
          </w:p>
        </w:tc>
        <w:tc>
          <w:tcPr>
            <w:tcW w:w="1445" w:type="dxa"/>
          </w:tcPr>
          <w:p w14:paraId="6DBC36BE" w14:textId="5666F13B" w:rsidR="005B0FCC" w:rsidRPr="00743F6D" w:rsidRDefault="00B46756" w:rsidP="00743F6D">
            <w:pPr>
              <w:spacing w:line="240" w:lineRule="auto"/>
              <w:jc w:val="both"/>
              <w:rPr>
                <w:rFonts w:cs="Calibri"/>
                <w:bCs/>
              </w:rPr>
            </w:pPr>
            <w:r w:rsidRPr="00B46756">
              <w:rPr>
                <w:rFonts w:cs="Calibri"/>
                <w:sz w:val="16"/>
                <w:szCs w:val="16"/>
              </w:rPr>
              <w:t>INDUCCIÓN-DIAGNOSTICO CARACTERIZACIÓN PECUARIA</w:t>
            </w:r>
          </w:p>
        </w:tc>
        <w:tc>
          <w:tcPr>
            <w:tcW w:w="1865" w:type="dxa"/>
          </w:tcPr>
          <w:p w14:paraId="466C83AD" w14:textId="7E215C03" w:rsidR="0058199B" w:rsidRPr="0058199B" w:rsidRDefault="0058199B" w:rsidP="0058199B">
            <w:pPr>
              <w:spacing w:line="240" w:lineRule="auto"/>
              <w:jc w:val="both"/>
              <w:rPr>
                <w:rFonts w:cs="Calibri"/>
                <w:sz w:val="16"/>
                <w:szCs w:val="16"/>
              </w:rPr>
            </w:pPr>
            <w:r w:rsidRPr="0058199B">
              <w:rPr>
                <w:rFonts w:cs="Calibri"/>
                <w:sz w:val="16"/>
                <w:szCs w:val="16"/>
              </w:rPr>
              <w:t>Cognitiva: Reconocer componentes y técnicas de comunicación en el contexto productivo.</w:t>
            </w:r>
          </w:p>
          <w:p w14:paraId="4C0468B3" w14:textId="4CF30330" w:rsidR="0058199B" w:rsidRPr="0058199B" w:rsidRDefault="0058199B" w:rsidP="0058199B">
            <w:pPr>
              <w:spacing w:line="240" w:lineRule="auto"/>
              <w:jc w:val="both"/>
              <w:rPr>
                <w:rFonts w:cs="Calibri"/>
                <w:sz w:val="16"/>
                <w:szCs w:val="16"/>
              </w:rPr>
            </w:pPr>
            <w:proofErr w:type="gramStart"/>
            <w:r w:rsidRPr="0058199B">
              <w:rPr>
                <w:rFonts w:cs="Calibri"/>
                <w:sz w:val="16"/>
                <w:szCs w:val="16"/>
              </w:rPr>
              <w:t>Procedimental :</w:t>
            </w:r>
            <w:proofErr w:type="gramEnd"/>
            <w:r w:rsidRPr="0058199B">
              <w:rPr>
                <w:rFonts w:cs="Calibri"/>
                <w:sz w:val="16"/>
                <w:szCs w:val="16"/>
              </w:rPr>
              <w:t xml:space="preserve"> Elaborar textos claros aplicando normas y técnicas comunicativas.</w:t>
            </w:r>
          </w:p>
          <w:p w14:paraId="60318799" w14:textId="728A5DC0" w:rsidR="0058199B" w:rsidRPr="0058199B" w:rsidRDefault="0058199B" w:rsidP="0058199B">
            <w:pPr>
              <w:spacing w:line="240" w:lineRule="auto"/>
              <w:jc w:val="both"/>
              <w:rPr>
                <w:rFonts w:cs="Calibri"/>
                <w:sz w:val="16"/>
                <w:szCs w:val="16"/>
              </w:rPr>
            </w:pPr>
            <w:r w:rsidRPr="0058199B">
              <w:rPr>
                <w:rFonts w:cs="Calibri"/>
                <w:sz w:val="16"/>
                <w:szCs w:val="16"/>
              </w:rPr>
              <w:t>Actitudinal</w:t>
            </w:r>
            <w:r>
              <w:rPr>
                <w:rFonts w:cs="Calibri"/>
                <w:sz w:val="16"/>
                <w:szCs w:val="16"/>
              </w:rPr>
              <w:t>:</w:t>
            </w:r>
            <w:r w:rsidRPr="0058199B">
              <w:rPr>
                <w:rFonts w:cs="Calibri"/>
                <w:sz w:val="16"/>
                <w:szCs w:val="16"/>
              </w:rPr>
              <w:t xml:space="preserve"> Comunicarse con responsabilidad, respeto y actitud de mejora.</w:t>
            </w:r>
          </w:p>
          <w:p w14:paraId="688CF9C7" w14:textId="77777777" w:rsidR="005B0FCC" w:rsidRPr="00743F6D" w:rsidRDefault="005B0FCC" w:rsidP="00743F6D">
            <w:pPr>
              <w:spacing w:line="240" w:lineRule="auto"/>
              <w:jc w:val="both"/>
              <w:rPr>
                <w:rFonts w:cs="Calibri"/>
                <w:b/>
                <w:bCs/>
              </w:rPr>
            </w:pPr>
          </w:p>
        </w:tc>
        <w:tc>
          <w:tcPr>
            <w:tcW w:w="1985" w:type="dxa"/>
          </w:tcPr>
          <w:p w14:paraId="4572E986" w14:textId="534B16D9" w:rsidR="0058199B" w:rsidRPr="0058199B" w:rsidRDefault="0058199B" w:rsidP="0058199B">
            <w:pPr>
              <w:spacing w:line="240" w:lineRule="auto"/>
              <w:jc w:val="both"/>
              <w:rPr>
                <w:rFonts w:cs="Calibri"/>
                <w:sz w:val="16"/>
                <w:szCs w:val="16"/>
              </w:rPr>
            </w:pPr>
            <w:r w:rsidRPr="0058199B">
              <w:rPr>
                <w:rFonts w:cs="Calibri"/>
                <w:b/>
                <w:bCs/>
                <w:sz w:val="16"/>
                <w:szCs w:val="16"/>
              </w:rPr>
              <w:t>Conocimiento:</w:t>
            </w:r>
            <w:r w:rsidRPr="0058199B">
              <w:rPr>
                <w:rFonts w:cs="Calibri"/>
                <w:sz w:val="16"/>
                <w:szCs w:val="16"/>
              </w:rPr>
              <w:t xml:space="preserve"> Identificar elementos y técnicas de comunicación aplicadas a la producción pecuaria.</w:t>
            </w:r>
          </w:p>
          <w:p w14:paraId="64758CC6" w14:textId="1E888B4A" w:rsidR="0058199B" w:rsidRPr="0058199B" w:rsidRDefault="0058199B" w:rsidP="0058199B">
            <w:pPr>
              <w:spacing w:line="240" w:lineRule="auto"/>
              <w:jc w:val="both"/>
              <w:rPr>
                <w:rFonts w:cs="Calibri"/>
                <w:sz w:val="16"/>
                <w:szCs w:val="16"/>
              </w:rPr>
            </w:pPr>
            <w:r w:rsidRPr="0058199B">
              <w:rPr>
                <w:rFonts w:cs="Calibri"/>
                <w:b/>
                <w:bCs/>
                <w:sz w:val="16"/>
                <w:szCs w:val="16"/>
              </w:rPr>
              <w:t>Desempeño:</w:t>
            </w:r>
            <w:r w:rsidRPr="0058199B">
              <w:rPr>
                <w:rFonts w:cs="Calibri"/>
                <w:sz w:val="16"/>
                <w:szCs w:val="16"/>
              </w:rPr>
              <w:t xml:space="preserve"> Aplicar técnicas comunicativas en la planificación y grabación de un video sobre manejo pecuario.</w:t>
            </w:r>
          </w:p>
          <w:p w14:paraId="0CA672A2" w14:textId="3F0E6393" w:rsidR="0058199B" w:rsidRPr="0058199B" w:rsidRDefault="0058199B" w:rsidP="0058199B">
            <w:pPr>
              <w:spacing w:line="240" w:lineRule="auto"/>
              <w:jc w:val="both"/>
              <w:rPr>
                <w:rFonts w:cs="Calibri"/>
                <w:sz w:val="16"/>
                <w:szCs w:val="16"/>
              </w:rPr>
            </w:pPr>
            <w:r w:rsidRPr="0058199B">
              <w:rPr>
                <w:rFonts w:cs="Calibri"/>
                <w:b/>
                <w:bCs/>
                <w:sz w:val="16"/>
                <w:szCs w:val="16"/>
              </w:rPr>
              <w:t>Producto:</w:t>
            </w:r>
            <w:r w:rsidRPr="0058199B">
              <w:rPr>
                <w:rFonts w:cs="Calibri"/>
                <w:sz w:val="16"/>
                <w:szCs w:val="16"/>
              </w:rPr>
              <w:t xml:space="preserve"> Presentar un video claro, coherente y con lenguaje técnico adecuado.</w:t>
            </w:r>
          </w:p>
          <w:p w14:paraId="035730B9" w14:textId="5B909127" w:rsidR="005B0FCC" w:rsidRPr="0058199B" w:rsidRDefault="005B0FCC" w:rsidP="0058199B">
            <w:pPr>
              <w:spacing w:line="240" w:lineRule="auto"/>
              <w:jc w:val="both"/>
              <w:rPr>
                <w:rFonts w:cs="Calibri"/>
                <w:sz w:val="16"/>
                <w:szCs w:val="16"/>
              </w:rPr>
            </w:pPr>
          </w:p>
        </w:tc>
        <w:tc>
          <w:tcPr>
            <w:tcW w:w="2097" w:type="dxa"/>
          </w:tcPr>
          <w:p w14:paraId="6464BCD1" w14:textId="74680EC3" w:rsidR="00B46756" w:rsidRPr="00B46756" w:rsidRDefault="00B46756" w:rsidP="00B46756">
            <w:pPr>
              <w:spacing w:line="240" w:lineRule="auto"/>
              <w:jc w:val="both"/>
              <w:rPr>
                <w:rFonts w:cs="Calibri"/>
                <w:sz w:val="16"/>
                <w:szCs w:val="16"/>
              </w:rPr>
            </w:pPr>
            <w:r w:rsidRPr="00B46756">
              <w:rPr>
                <w:rFonts w:cs="Calibri"/>
                <w:sz w:val="16"/>
                <w:szCs w:val="16"/>
              </w:rPr>
              <w:t>Aplica técnicas de comunicación verbal y no verbal, utiliza la información según el propósito, y establece acuerdos considerando la diversidad de opiniones.</w:t>
            </w:r>
          </w:p>
          <w:p w14:paraId="07AC912B" w14:textId="2ECFC93E" w:rsidR="00B46756" w:rsidRPr="00B46756" w:rsidRDefault="00B46756" w:rsidP="00B46756">
            <w:pPr>
              <w:spacing w:line="240" w:lineRule="auto"/>
              <w:jc w:val="both"/>
              <w:rPr>
                <w:rFonts w:cs="Calibri"/>
                <w:sz w:val="16"/>
                <w:szCs w:val="16"/>
              </w:rPr>
            </w:pPr>
            <w:r w:rsidRPr="00B46756">
              <w:rPr>
                <w:rFonts w:cs="Calibri"/>
                <w:sz w:val="16"/>
                <w:szCs w:val="16"/>
              </w:rPr>
              <w:t>Produce y selecciona textos (explicativos, instructivos, descriptivos) con coherencia y cohesión, siguiendo normas vigentes y criterios de progresión temática según intereses y necesidades.</w:t>
            </w:r>
          </w:p>
          <w:p w14:paraId="42F4CC20" w14:textId="77777777" w:rsidR="005B0FCC" w:rsidRPr="00B46756" w:rsidRDefault="005B0FCC" w:rsidP="00743F6D">
            <w:pPr>
              <w:spacing w:line="240" w:lineRule="auto"/>
              <w:jc w:val="both"/>
              <w:rPr>
                <w:rFonts w:cs="Calibri"/>
                <w:sz w:val="16"/>
                <w:szCs w:val="16"/>
              </w:rPr>
            </w:pPr>
          </w:p>
        </w:tc>
        <w:tc>
          <w:tcPr>
            <w:tcW w:w="1447" w:type="dxa"/>
          </w:tcPr>
          <w:p w14:paraId="29B34A6C" w14:textId="24511655" w:rsidR="00B46756" w:rsidRPr="00B46756" w:rsidRDefault="00B46756" w:rsidP="00B46756">
            <w:pPr>
              <w:spacing w:line="240" w:lineRule="auto"/>
              <w:jc w:val="both"/>
              <w:rPr>
                <w:rFonts w:cs="Calibri"/>
                <w:sz w:val="16"/>
                <w:szCs w:val="16"/>
              </w:rPr>
            </w:pPr>
            <w:r w:rsidRPr="00B46756">
              <w:rPr>
                <w:rFonts w:cs="Calibri"/>
                <w:sz w:val="16"/>
                <w:szCs w:val="16"/>
              </w:rPr>
              <w:t>Técnica:</w:t>
            </w:r>
            <w:r>
              <w:rPr>
                <w:rFonts w:cs="Calibri"/>
                <w:sz w:val="16"/>
                <w:szCs w:val="16"/>
              </w:rPr>
              <w:t xml:space="preserve"> </w:t>
            </w:r>
            <w:r w:rsidRPr="00B46756">
              <w:rPr>
                <w:rFonts w:cs="Calibri"/>
                <w:sz w:val="16"/>
                <w:szCs w:val="16"/>
              </w:rPr>
              <w:t>Observación del desempeño.</w:t>
            </w:r>
          </w:p>
          <w:p w14:paraId="116816F9" w14:textId="08F0FBEB" w:rsidR="00B46756" w:rsidRPr="00B46756" w:rsidRDefault="00B46756" w:rsidP="00B46756">
            <w:pPr>
              <w:spacing w:line="240" w:lineRule="auto"/>
              <w:jc w:val="both"/>
              <w:rPr>
                <w:rFonts w:cs="Calibri"/>
                <w:sz w:val="16"/>
                <w:szCs w:val="16"/>
              </w:rPr>
            </w:pPr>
            <w:r w:rsidRPr="00B46756">
              <w:rPr>
                <w:rFonts w:cs="Calibri"/>
                <w:sz w:val="16"/>
                <w:szCs w:val="16"/>
              </w:rPr>
              <w:t>Instrumento:</w:t>
            </w:r>
            <w:r>
              <w:rPr>
                <w:rFonts w:cs="Calibri"/>
                <w:sz w:val="16"/>
                <w:szCs w:val="16"/>
              </w:rPr>
              <w:t xml:space="preserve"> </w:t>
            </w:r>
            <w:r w:rsidRPr="00B46756">
              <w:rPr>
                <w:rFonts w:cs="Calibri"/>
                <w:sz w:val="16"/>
                <w:szCs w:val="16"/>
              </w:rPr>
              <w:t>Lista de cotejo con dos criterios:</w:t>
            </w:r>
          </w:p>
          <w:p w14:paraId="6145F62B" w14:textId="77777777" w:rsidR="00B46756" w:rsidRPr="00B46756" w:rsidRDefault="00B46756" w:rsidP="00B46756">
            <w:pPr>
              <w:spacing w:line="240" w:lineRule="auto"/>
              <w:jc w:val="both"/>
              <w:rPr>
                <w:rFonts w:cs="Calibri"/>
                <w:sz w:val="16"/>
                <w:szCs w:val="16"/>
              </w:rPr>
            </w:pPr>
            <w:r w:rsidRPr="00B46756">
              <w:rPr>
                <w:rFonts w:cs="Calibri"/>
                <w:sz w:val="16"/>
                <w:szCs w:val="16"/>
              </w:rPr>
              <w:t>Comunicación y manejo de información.</w:t>
            </w:r>
          </w:p>
          <w:p w14:paraId="5401B3CD" w14:textId="77777777" w:rsidR="00B46756" w:rsidRPr="00B46756" w:rsidRDefault="00B46756" w:rsidP="00B46756">
            <w:pPr>
              <w:spacing w:line="240" w:lineRule="auto"/>
              <w:jc w:val="both"/>
              <w:rPr>
                <w:rFonts w:cs="Calibri"/>
                <w:sz w:val="16"/>
                <w:szCs w:val="16"/>
              </w:rPr>
            </w:pPr>
            <w:r w:rsidRPr="00B46756">
              <w:rPr>
                <w:rFonts w:cs="Calibri"/>
                <w:sz w:val="16"/>
                <w:szCs w:val="16"/>
              </w:rPr>
              <w:t>Producción textual y cumplimiento de normas</w:t>
            </w:r>
          </w:p>
          <w:p w14:paraId="4447B3D4" w14:textId="77777777" w:rsidR="005B0FCC" w:rsidRPr="00743F6D" w:rsidRDefault="005B0FCC" w:rsidP="00743F6D">
            <w:pPr>
              <w:spacing w:line="240" w:lineRule="auto"/>
              <w:jc w:val="both"/>
              <w:rPr>
                <w:rFonts w:cs="Calibri"/>
                <w:b/>
              </w:rPr>
            </w:pPr>
          </w:p>
        </w:tc>
      </w:tr>
      <w:tr w:rsidR="0058199B" w:rsidRPr="00743F6D" w14:paraId="57F5C6B6" w14:textId="77777777" w:rsidTr="0058199B">
        <w:trPr>
          <w:trHeight w:val="795"/>
        </w:trPr>
        <w:tc>
          <w:tcPr>
            <w:tcW w:w="1221" w:type="dxa"/>
          </w:tcPr>
          <w:p w14:paraId="135A5034" w14:textId="0C28F30C" w:rsidR="005B0FCC" w:rsidRPr="00743F6D" w:rsidRDefault="0058199B" w:rsidP="00743F6D">
            <w:pPr>
              <w:spacing w:line="240" w:lineRule="auto"/>
              <w:jc w:val="both"/>
              <w:rPr>
                <w:rFonts w:cs="Calibri"/>
                <w:bCs/>
              </w:rPr>
            </w:pPr>
            <w:r w:rsidRPr="00C4688D">
              <w:rPr>
                <w:rFonts w:cs="Calibri"/>
                <w:bCs/>
              </w:rPr>
              <w:t>ANALISIS</w:t>
            </w:r>
          </w:p>
        </w:tc>
        <w:tc>
          <w:tcPr>
            <w:tcW w:w="1445" w:type="dxa"/>
          </w:tcPr>
          <w:p w14:paraId="0AC399D5" w14:textId="67051DE2" w:rsidR="005B0FCC" w:rsidRPr="00743F6D" w:rsidRDefault="00B46756" w:rsidP="00743F6D">
            <w:pPr>
              <w:spacing w:line="240" w:lineRule="auto"/>
              <w:jc w:val="both"/>
              <w:rPr>
                <w:rFonts w:cs="Calibri"/>
                <w:bCs/>
              </w:rPr>
            </w:pPr>
            <w:r w:rsidRPr="00B46756">
              <w:rPr>
                <w:rFonts w:cs="Calibri"/>
                <w:sz w:val="16"/>
                <w:szCs w:val="16"/>
              </w:rPr>
              <w:t>INDUCCIÓN-DIAGNOSTICO CARACTERIZACIÓN PECUARIA</w:t>
            </w:r>
          </w:p>
        </w:tc>
        <w:tc>
          <w:tcPr>
            <w:tcW w:w="1865" w:type="dxa"/>
          </w:tcPr>
          <w:p w14:paraId="0D74B07C" w14:textId="78E14779" w:rsidR="00984AE7" w:rsidRPr="00984AE7" w:rsidRDefault="00984AE7" w:rsidP="00984AE7">
            <w:pPr>
              <w:spacing w:line="240" w:lineRule="auto"/>
              <w:jc w:val="both"/>
              <w:rPr>
                <w:rFonts w:cs="Calibri"/>
                <w:sz w:val="16"/>
                <w:szCs w:val="16"/>
              </w:rPr>
            </w:pPr>
            <w:r w:rsidRPr="00984AE7">
              <w:rPr>
                <w:rFonts w:cs="Calibri"/>
                <w:sz w:val="16"/>
                <w:szCs w:val="16"/>
              </w:rPr>
              <w:t>Conocimiento: Reconocer actos de habla, elementos de comunicación y señales del contexto pecuario.</w:t>
            </w:r>
          </w:p>
          <w:p w14:paraId="50A32E7B" w14:textId="4000DF4E" w:rsidR="00984AE7" w:rsidRPr="00984AE7" w:rsidRDefault="00984AE7" w:rsidP="00984AE7">
            <w:pPr>
              <w:spacing w:line="240" w:lineRule="auto"/>
              <w:jc w:val="both"/>
              <w:rPr>
                <w:rFonts w:cs="Calibri"/>
                <w:sz w:val="16"/>
                <w:szCs w:val="16"/>
              </w:rPr>
            </w:pPr>
            <w:r w:rsidRPr="00984AE7">
              <w:rPr>
                <w:rFonts w:cs="Calibri"/>
                <w:sz w:val="16"/>
                <w:szCs w:val="16"/>
              </w:rPr>
              <w:t>Procedimental: Interpretar y representar mensajes orales y escritos usando lectura comprensiva y escucha activa.</w:t>
            </w:r>
          </w:p>
          <w:p w14:paraId="1F3B0FAF" w14:textId="2EBFF335" w:rsidR="00984AE7" w:rsidRPr="00984AE7" w:rsidRDefault="00984AE7" w:rsidP="00984AE7">
            <w:pPr>
              <w:spacing w:line="240" w:lineRule="auto"/>
              <w:jc w:val="both"/>
              <w:rPr>
                <w:rFonts w:cs="Calibri"/>
                <w:sz w:val="16"/>
                <w:szCs w:val="16"/>
              </w:rPr>
            </w:pPr>
            <w:r w:rsidRPr="00984AE7">
              <w:rPr>
                <w:rFonts w:cs="Calibri"/>
                <w:sz w:val="16"/>
                <w:szCs w:val="16"/>
              </w:rPr>
              <w:t>Actitudinal: Mantener respeto, responsabilidad y atención en la comunicación social y productiva.</w:t>
            </w:r>
          </w:p>
          <w:p w14:paraId="0CF14A09" w14:textId="77777777" w:rsidR="005B0FCC" w:rsidRPr="00984AE7" w:rsidRDefault="005B0FCC" w:rsidP="00743F6D">
            <w:pPr>
              <w:spacing w:line="240" w:lineRule="auto"/>
              <w:jc w:val="both"/>
              <w:rPr>
                <w:rFonts w:cs="Calibri"/>
                <w:sz w:val="16"/>
                <w:szCs w:val="16"/>
              </w:rPr>
            </w:pPr>
          </w:p>
        </w:tc>
        <w:tc>
          <w:tcPr>
            <w:tcW w:w="1985" w:type="dxa"/>
          </w:tcPr>
          <w:p w14:paraId="3EE936F4" w14:textId="2AD230F9" w:rsidR="00984AE7" w:rsidRPr="00984AE7" w:rsidRDefault="00984AE7" w:rsidP="00984AE7">
            <w:pPr>
              <w:spacing w:line="240" w:lineRule="auto"/>
              <w:jc w:val="both"/>
              <w:rPr>
                <w:rFonts w:cs="Calibri"/>
                <w:sz w:val="16"/>
                <w:szCs w:val="16"/>
              </w:rPr>
            </w:pPr>
            <w:r w:rsidRPr="00984AE7">
              <w:rPr>
                <w:rFonts w:cs="Calibri"/>
                <w:sz w:val="16"/>
                <w:szCs w:val="16"/>
              </w:rPr>
              <w:t>Conocimiento: Identificar actos de habla, signos y señales en fotografías del contexto pecuario.</w:t>
            </w:r>
          </w:p>
          <w:p w14:paraId="13EE0A6E" w14:textId="22D95EDB" w:rsidR="00984AE7" w:rsidRPr="00984AE7" w:rsidRDefault="00984AE7" w:rsidP="00984AE7">
            <w:pPr>
              <w:spacing w:line="240" w:lineRule="auto"/>
              <w:jc w:val="both"/>
              <w:rPr>
                <w:rFonts w:cs="Calibri"/>
                <w:sz w:val="16"/>
                <w:szCs w:val="16"/>
              </w:rPr>
            </w:pPr>
            <w:r w:rsidRPr="00984AE7">
              <w:rPr>
                <w:rFonts w:cs="Calibri"/>
                <w:sz w:val="16"/>
                <w:szCs w:val="16"/>
              </w:rPr>
              <w:t>Desempeño: Interpretar los mensajes presentes en la imagen usando comprensión.</w:t>
            </w:r>
          </w:p>
          <w:p w14:paraId="2E12E4FF" w14:textId="54AFC079" w:rsidR="00984AE7" w:rsidRPr="00984AE7" w:rsidRDefault="00984AE7" w:rsidP="00984AE7">
            <w:pPr>
              <w:spacing w:line="240" w:lineRule="auto"/>
              <w:jc w:val="both"/>
              <w:rPr>
                <w:rFonts w:cs="Calibri"/>
                <w:sz w:val="16"/>
                <w:szCs w:val="16"/>
              </w:rPr>
            </w:pPr>
            <w:r w:rsidRPr="00984AE7">
              <w:rPr>
                <w:rFonts w:cs="Calibri"/>
                <w:sz w:val="16"/>
                <w:szCs w:val="16"/>
              </w:rPr>
              <w:t>Producto: Elaborar un análisis escrito o gráfico que muestre la decodificación del mensaje.</w:t>
            </w:r>
          </w:p>
          <w:p w14:paraId="1FB203F4" w14:textId="77777777" w:rsidR="005B0FCC" w:rsidRPr="00743F6D" w:rsidRDefault="005B0FCC" w:rsidP="00743F6D">
            <w:pPr>
              <w:spacing w:line="240" w:lineRule="auto"/>
              <w:jc w:val="both"/>
              <w:rPr>
                <w:rFonts w:cs="Calibri"/>
                <w:b/>
              </w:rPr>
            </w:pPr>
          </w:p>
        </w:tc>
        <w:tc>
          <w:tcPr>
            <w:tcW w:w="2097" w:type="dxa"/>
          </w:tcPr>
          <w:p w14:paraId="3552E4EF" w14:textId="103A24E7" w:rsidR="00984AE7" w:rsidRPr="00984AE7" w:rsidRDefault="00984AE7" w:rsidP="00984AE7">
            <w:pPr>
              <w:spacing w:line="240" w:lineRule="auto"/>
              <w:jc w:val="both"/>
              <w:rPr>
                <w:rFonts w:cs="Calibri"/>
                <w:sz w:val="16"/>
                <w:szCs w:val="16"/>
              </w:rPr>
            </w:pPr>
            <w:r w:rsidRPr="00984AE7">
              <w:rPr>
                <w:rFonts w:cs="Calibri"/>
                <w:sz w:val="16"/>
                <w:szCs w:val="16"/>
              </w:rPr>
              <w:t>Interpretación y reconstrucción de mensajes: Capacidad para interpretar, codificar y decodificar mensajes orales y escritos, incluyendo señales, signos, símbolos e íconos, manteniendo su sentido original.</w:t>
            </w:r>
          </w:p>
          <w:p w14:paraId="48257E5D" w14:textId="33BDD3C5" w:rsidR="00984AE7" w:rsidRPr="00984AE7" w:rsidRDefault="00984AE7" w:rsidP="00984AE7">
            <w:pPr>
              <w:spacing w:line="240" w:lineRule="auto"/>
              <w:jc w:val="both"/>
              <w:rPr>
                <w:rFonts w:cs="Calibri"/>
                <w:sz w:val="16"/>
                <w:szCs w:val="16"/>
              </w:rPr>
            </w:pPr>
            <w:r w:rsidRPr="00984AE7">
              <w:rPr>
                <w:rFonts w:cs="Calibri"/>
                <w:sz w:val="16"/>
                <w:szCs w:val="16"/>
              </w:rPr>
              <w:t>Organización y representación de la información: Habilidad para graficar, leer comprensiva e interpretativamente la información, aplicando métodos que faciliten su comprensión y análisis.</w:t>
            </w:r>
          </w:p>
          <w:p w14:paraId="0B4E6276" w14:textId="77777777" w:rsidR="005B0FCC" w:rsidRPr="00984AE7" w:rsidRDefault="005B0FCC" w:rsidP="00743F6D">
            <w:pPr>
              <w:spacing w:line="240" w:lineRule="auto"/>
              <w:jc w:val="both"/>
              <w:rPr>
                <w:rFonts w:cs="Calibri"/>
                <w:sz w:val="16"/>
                <w:szCs w:val="16"/>
              </w:rPr>
            </w:pPr>
          </w:p>
        </w:tc>
        <w:tc>
          <w:tcPr>
            <w:tcW w:w="1447" w:type="dxa"/>
          </w:tcPr>
          <w:p w14:paraId="4450673A" w14:textId="09C6B510" w:rsidR="00984AE7" w:rsidRPr="00984AE7" w:rsidRDefault="00984AE7" w:rsidP="00984AE7">
            <w:pPr>
              <w:spacing w:line="240" w:lineRule="auto"/>
              <w:jc w:val="both"/>
              <w:rPr>
                <w:rFonts w:cs="Calibri"/>
                <w:sz w:val="16"/>
                <w:szCs w:val="16"/>
              </w:rPr>
            </w:pPr>
            <w:r w:rsidRPr="00984AE7">
              <w:rPr>
                <w:rFonts w:cs="Calibri"/>
                <w:sz w:val="16"/>
                <w:szCs w:val="16"/>
              </w:rPr>
              <w:t>Técnica: Observación participante (porque permite ver cómo el estudiante interpreta, comunica y representa la información en acción).</w:t>
            </w:r>
          </w:p>
          <w:p w14:paraId="5B94F9A8" w14:textId="77777777" w:rsidR="00984AE7" w:rsidRPr="00984AE7" w:rsidRDefault="00984AE7" w:rsidP="00984AE7">
            <w:pPr>
              <w:spacing w:line="240" w:lineRule="auto"/>
              <w:jc w:val="both"/>
              <w:rPr>
                <w:rFonts w:cs="Calibri"/>
                <w:sz w:val="16"/>
                <w:szCs w:val="16"/>
              </w:rPr>
            </w:pPr>
            <w:r w:rsidRPr="00984AE7">
              <w:rPr>
                <w:rFonts w:cs="Calibri"/>
                <w:sz w:val="16"/>
                <w:szCs w:val="16"/>
              </w:rPr>
              <w:t>Instrumento: Lista de cotejo o rúbrica (para registrar el nivel de logro en interpretación, codificación, decodificación y representación gráfica de la información).</w:t>
            </w:r>
          </w:p>
          <w:p w14:paraId="592412E5" w14:textId="77777777" w:rsidR="005B0FCC" w:rsidRPr="00984AE7" w:rsidRDefault="005B0FCC" w:rsidP="00743F6D">
            <w:pPr>
              <w:spacing w:line="240" w:lineRule="auto"/>
              <w:jc w:val="both"/>
              <w:rPr>
                <w:rFonts w:cs="Calibri"/>
                <w:sz w:val="16"/>
                <w:szCs w:val="16"/>
              </w:rPr>
            </w:pPr>
          </w:p>
        </w:tc>
      </w:tr>
      <w:tr w:rsidR="0058199B" w:rsidRPr="00743F6D" w14:paraId="328918B6" w14:textId="77777777" w:rsidTr="0058199B">
        <w:trPr>
          <w:trHeight w:val="795"/>
        </w:trPr>
        <w:tc>
          <w:tcPr>
            <w:tcW w:w="1221" w:type="dxa"/>
          </w:tcPr>
          <w:p w14:paraId="7CC33E89" w14:textId="49F306D4" w:rsidR="005B0FCC" w:rsidRPr="004F0179" w:rsidRDefault="005B0FCC" w:rsidP="00743F6D">
            <w:pPr>
              <w:spacing w:line="240" w:lineRule="auto"/>
              <w:jc w:val="both"/>
              <w:rPr>
                <w:rFonts w:cs="Calibri"/>
                <w:bCs/>
              </w:rPr>
            </w:pPr>
            <w:r w:rsidRPr="004F0179">
              <w:rPr>
                <w:rFonts w:cs="Calibri"/>
                <w:bCs/>
              </w:rPr>
              <w:t>EJECUCION</w:t>
            </w:r>
          </w:p>
        </w:tc>
        <w:tc>
          <w:tcPr>
            <w:tcW w:w="1445" w:type="dxa"/>
          </w:tcPr>
          <w:p w14:paraId="6942F6E4" w14:textId="400EE79C" w:rsidR="005B0FCC" w:rsidRPr="004F0179" w:rsidRDefault="005B0FCC" w:rsidP="00743F6D">
            <w:pPr>
              <w:spacing w:line="240" w:lineRule="auto"/>
              <w:jc w:val="both"/>
              <w:rPr>
                <w:rFonts w:cs="Calibri"/>
                <w:bCs/>
                <w:sz w:val="16"/>
                <w:szCs w:val="16"/>
              </w:rPr>
            </w:pPr>
            <w:r w:rsidRPr="004F0179">
              <w:rPr>
                <w:rFonts w:cs="Calibri"/>
                <w:bCs/>
                <w:sz w:val="16"/>
                <w:szCs w:val="16"/>
              </w:rPr>
              <w:t>APLICACIÓN DE BUENAS PRACTICAS GANADERAS EN LAS ESPECIES PECUARIAS</w:t>
            </w:r>
          </w:p>
        </w:tc>
        <w:tc>
          <w:tcPr>
            <w:tcW w:w="1865" w:type="dxa"/>
          </w:tcPr>
          <w:p w14:paraId="0F5D75EF" w14:textId="37090970" w:rsidR="005B0FCC" w:rsidRPr="005B0FCC" w:rsidRDefault="005B0FCC" w:rsidP="005B0FCC">
            <w:pPr>
              <w:spacing w:line="240" w:lineRule="auto"/>
              <w:jc w:val="both"/>
              <w:rPr>
                <w:rFonts w:cs="Calibri"/>
                <w:bCs/>
                <w:sz w:val="16"/>
                <w:szCs w:val="16"/>
              </w:rPr>
            </w:pPr>
            <w:r w:rsidRPr="005B0FCC">
              <w:rPr>
                <w:rFonts w:cs="Calibri"/>
                <w:bCs/>
                <w:sz w:val="16"/>
                <w:szCs w:val="16"/>
              </w:rPr>
              <w:t>(Saber): Analizar los textos y procesos de pensamiento en Buenas Prácticas Ganaderas.</w:t>
            </w:r>
          </w:p>
          <w:p w14:paraId="0F821C3B" w14:textId="296D275F" w:rsidR="005B0FCC" w:rsidRPr="005B0FCC" w:rsidRDefault="005B0FCC" w:rsidP="005B0FCC">
            <w:pPr>
              <w:spacing w:line="240" w:lineRule="auto"/>
              <w:jc w:val="both"/>
              <w:rPr>
                <w:rFonts w:cs="Calibri"/>
                <w:bCs/>
                <w:sz w:val="16"/>
                <w:szCs w:val="16"/>
              </w:rPr>
            </w:pPr>
            <w:r w:rsidRPr="004F0179">
              <w:rPr>
                <w:rFonts w:cs="Calibri"/>
                <w:bCs/>
                <w:sz w:val="16"/>
                <w:szCs w:val="16"/>
              </w:rPr>
              <w:t>P</w:t>
            </w:r>
            <w:r w:rsidRPr="005B0FCC">
              <w:rPr>
                <w:rFonts w:cs="Calibri"/>
                <w:bCs/>
                <w:sz w:val="16"/>
                <w:szCs w:val="16"/>
              </w:rPr>
              <w:t xml:space="preserve">rocedimental (Hacer): Elaborar textos claros y coherentes para comunicar </w:t>
            </w:r>
            <w:r w:rsidRPr="005B0FCC">
              <w:rPr>
                <w:rFonts w:cs="Calibri"/>
                <w:bCs/>
                <w:sz w:val="16"/>
                <w:szCs w:val="16"/>
              </w:rPr>
              <w:lastRenderedPageBreak/>
              <w:t>procedimientos ganaderos.</w:t>
            </w:r>
          </w:p>
          <w:p w14:paraId="06C129D1" w14:textId="4992FA58" w:rsidR="005B0FCC" w:rsidRPr="004F0179" w:rsidRDefault="005B0FCC" w:rsidP="005B0FCC">
            <w:pPr>
              <w:spacing w:line="240" w:lineRule="auto"/>
              <w:jc w:val="both"/>
              <w:rPr>
                <w:rFonts w:cs="Calibri"/>
                <w:bCs/>
                <w:sz w:val="16"/>
                <w:szCs w:val="16"/>
              </w:rPr>
            </w:pPr>
            <w:r w:rsidRPr="005B0FCC">
              <w:rPr>
                <w:rFonts w:cs="Calibri"/>
                <w:bCs/>
                <w:sz w:val="16"/>
                <w:szCs w:val="16"/>
              </w:rPr>
              <w:t>Actitudinal (Ser): Reconocer la comunicación organizada como clave para el cumplimiento de buenas prácticas.</w:t>
            </w:r>
          </w:p>
          <w:p w14:paraId="49068309" w14:textId="0144235D" w:rsidR="005B0FCC" w:rsidRPr="004F0179" w:rsidRDefault="005B0FCC" w:rsidP="005B0FCC">
            <w:pPr>
              <w:spacing w:line="240" w:lineRule="auto"/>
              <w:jc w:val="both"/>
              <w:rPr>
                <w:rFonts w:cs="Calibri"/>
                <w:bCs/>
                <w:sz w:val="16"/>
                <w:szCs w:val="16"/>
              </w:rPr>
            </w:pPr>
          </w:p>
        </w:tc>
        <w:tc>
          <w:tcPr>
            <w:tcW w:w="1985" w:type="dxa"/>
          </w:tcPr>
          <w:p w14:paraId="35CBA19B" w14:textId="5E2FF14F" w:rsidR="00C4688D" w:rsidRPr="00C4688D" w:rsidRDefault="00C4688D" w:rsidP="00C4688D">
            <w:pPr>
              <w:spacing w:before="100" w:beforeAutospacing="1" w:after="100" w:afterAutospacing="1" w:line="240" w:lineRule="auto"/>
              <w:rPr>
                <w:rFonts w:cs="Calibri"/>
                <w:bCs/>
                <w:sz w:val="16"/>
                <w:szCs w:val="16"/>
              </w:rPr>
            </w:pPr>
            <w:r w:rsidRPr="00C4688D">
              <w:rPr>
                <w:rFonts w:cs="Calibri"/>
                <w:bCs/>
                <w:sz w:val="16"/>
                <w:szCs w:val="16"/>
              </w:rPr>
              <w:lastRenderedPageBreak/>
              <w:t>Conocimiento: Explicar los textos y su intención en Buenas Prácticas Ganaderas.</w:t>
            </w:r>
          </w:p>
          <w:p w14:paraId="60038203" w14:textId="0D4CAB50" w:rsidR="00C4688D" w:rsidRPr="00C4688D" w:rsidRDefault="00C4688D" w:rsidP="00C4688D">
            <w:pPr>
              <w:spacing w:before="100" w:beforeAutospacing="1" w:after="100" w:afterAutospacing="1" w:line="240" w:lineRule="auto"/>
              <w:rPr>
                <w:rFonts w:cs="Calibri"/>
                <w:bCs/>
                <w:sz w:val="16"/>
                <w:szCs w:val="16"/>
              </w:rPr>
            </w:pPr>
            <w:r w:rsidRPr="00C4688D">
              <w:rPr>
                <w:rFonts w:cs="Calibri"/>
                <w:bCs/>
                <w:sz w:val="16"/>
                <w:szCs w:val="16"/>
              </w:rPr>
              <w:t xml:space="preserve">Desempeño: Organizar y comunicar un </w:t>
            </w:r>
            <w:r w:rsidRPr="00C4688D">
              <w:rPr>
                <w:rFonts w:cs="Calibri"/>
                <w:bCs/>
                <w:sz w:val="16"/>
                <w:szCs w:val="16"/>
              </w:rPr>
              <w:lastRenderedPageBreak/>
              <w:t>procedimiento aplicando normas de redacción.</w:t>
            </w:r>
          </w:p>
          <w:p w14:paraId="019F8A9B" w14:textId="33746734" w:rsidR="00C4688D" w:rsidRPr="00C4688D" w:rsidRDefault="00C4688D" w:rsidP="00C4688D">
            <w:pPr>
              <w:spacing w:before="100" w:beforeAutospacing="1" w:after="100" w:afterAutospacing="1" w:line="240" w:lineRule="auto"/>
              <w:rPr>
                <w:rFonts w:cs="Calibri"/>
                <w:bCs/>
                <w:sz w:val="16"/>
                <w:szCs w:val="16"/>
              </w:rPr>
            </w:pPr>
            <w:r w:rsidRPr="00C4688D">
              <w:rPr>
                <w:rFonts w:cs="Calibri"/>
                <w:bCs/>
                <w:sz w:val="16"/>
                <w:szCs w:val="16"/>
              </w:rPr>
              <w:t>Producto: Elaborar un documento claro y coherente sobre un proceso ganadero.</w:t>
            </w:r>
          </w:p>
          <w:p w14:paraId="19DDD3ED" w14:textId="77777777" w:rsidR="005B0FCC" w:rsidRPr="004F0179" w:rsidRDefault="005B0FCC" w:rsidP="00743F6D">
            <w:pPr>
              <w:spacing w:line="240" w:lineRule="auto"/>
              <w:jc w:val="both"/>
              <w:rPr>
                <w:rFonts w:cs="Calibri"/>
                <w:bCs/>
              </w:rPr>
            </w:pPr>
          </w:p>
        </w:tc>
        <w:tc>
          <w:tcPr>
            <w:tcW w:w="2097" w:type="dxa"/>
          </w:tcPr>
          <w:p w14:paraId="6E17F4E6" w14:textId="41002235" w:rsidR="005B0FCC" w:rsidRPr="004F0179" w:rsidRDefault="00C4688D" w:rsidP="00C4688D">
            <w:pPr>
              <w:spacing w:before="100" w:beforeAutospacing="1" w:after="100" w:afterAutospacing="1" w:line="240" w:lineRule="auto"/>
              <w:rPr>
                <w:rFonts w:cs="Calibri"/>
                <w:bCs/>
              </w:rPr>
            </w:pPr>
            <w:r w:rsidRPr="004F0179">
              <w:rPr>
                <w:rFonts w:cs="Calibri"/>
                <w:bCs/>
                <w:sz w:val="16"/>
                <w:szCs w:val="16"/>
              </w:rPr>
              <w:lastRenderedPageBreak/>
              <w:t>Identifica los diferentes tipos de textos teniendo en cuenta su intencionalidad.</w:t>
            </w:r>
          </w:p>
        </w:tc>
        <w:tc>
          <w:tcPr>
            <w:tcW w:w="1447" w:type="dxa"/>
          </w:tcPr>
          <w:p w14:paraId="1231843C" w14:textId="77777777" w:rsidR="004F0179" w:rsidRDefault="00C4688D" w:rsidP="00C4688D">
            <w:pPr>
              <w:spacing w:before="100" w:beforeAutospacing="1" w:after="100" w:afterAutospacing="1" w:line="240" w:lineRule="auto"/>
              <w:rPr>
                <w:rFonts w:cs="Calibri"/>
                <w:bCs/>
                <w:sz w:val="16"/>
                <w:szCs w:val="16"/>
              </w:rPr>
            </w:pPr>
            <w:r w:rsidRPr="00C4688D">
              <w:rPr>
                <w:rFonts w:cs="Calibri"/>
                <w:bCs/>
                <w:sz w:val="16"/>
                <w:szCs w:val="16"/>
              </w:rPr>
              <w:t>Técnica: Rúbrica de evaluación</w:t>
            </w:r>
          </w:p>
          <w:p w14:paraId="281B1889" w14:textId="27E084D1" w:rsidR="005B0FCC" w:rsidRPr="004F0179" w:rsidRDefault="00C4688D" w:rsidP="0058199B">
            <w:pPr>
              <w:spacing w:before="100" w:beforeAutospacing="1" w:after="100" w:afterAutospacing="1" w:line="240" w:lineRule="auto"/>
              <w:rPr>
                <w:rFonts w:cs="Calibri"/>
                <w:bCs/>
                <w:sz w:val="16"/>
                <w:szCs w:val="16"/>
              </w:rPr>
            </w:pPr>
            <w:r w:rsidRPr="00C4688D">
              <w:rPr>
                <w:rFonts w:cs="Calibri"/>
                <w:bCs/>
                <w:sz w:val="16"/>
                <w:szCs w:val="16"/>
              </w:rPr>
              <w:t>Instrumento: Rúbrica integral</w:t>
            </w:r>
            <w:r w:rsidR="0058199B">
              <w:rPr>
                <w:rFonts w:cs="Calibri"/>
                <w:bCs/>
                <w:sz w:val="16"/>
                <w:szCs w:val="16"/>
              </w:rPr>
              <w:t>.</w:t>
            </w:r>
          </w:p>
        </w:tc>
      </w:tr>
    </w:tbl>
    <w:p w14:paraId="03C363E3" w14:textId="77777777" w:rsidR="009448E8" w:rsidRDefault="00F51763" w:rsidP="00743F6D">
      <w:pPr>
        <w:tabs>
          <w:tab w:val="left" w:pos="1470"/>
        </w:tabs>
        <w:spacing w:after="0" w:line="360" w:lineRule="auto"/>
        <w:jc w:val="both"/>
        <w:rPr>
          <w:rFonts w:cs="Calibri"/>
          <w:b/>
          <w:color w:val="000000" w:themeColor="text1"/>
        </w:rPr>
      </w:pPr>
      <w:r w:rsidRPr="00743F6D">
        <w:rPr>
          <w:rFonts w:cs="Calibri"/>
          <w:b/>
          <w:color w:val="000000" w:themeColor="text1"/>
        </w:rPr>
        <w:tab/>
      </w:r>
    </w:p>
    <w:p w14:paraId="62DCFF7F" w14:textId="77777777" w:rsidR="005B0FCC" w:rsidRDefault="005B0FCC" w:rsidP="00743F6D">
      <w:pPr>
        <w:tabs>
          <w:tab w:val="left" w:pos="1470"/>
        </w:tabs>
        <w:spacing w:after="0" w:line="360" w:lineRule="auto"/>
        <w:jc w:val="both"/>
        <w:rPr>
          <w:rFonts w:cs="Calibri"/>
          <w:b/>
          <w:color w:val="000000" w:themeColor="text1"/>
        </w:rPr>
      </w:pPr>
    </w:p>
    <w:p w14:paraId="3EAE660C" w14:textId="77777777" w:rsidR="005B0FCC" w:rsidRPr="00743F6D" w:rsidRDefault="005B0FCC" w:rsidP="00743F6D">
      <w:pPr>
        <w:tabs>
          <w:tab w:val="left" w:pos="1470"/>
        </w:tabs>
        <w:spacing w:after="0" w:line="360" w:lineRule="auto"/>
        <w:jc w:val="both"/>
        <w:rPr>
          <w:rFonts w:cs="Calibri"/>
          <w:b/>
          <w:color w:val="000000" w:themeColor="text1"/>
        </w:rPr>
      </w:pPr>
    </w:p>
    <w:p w14:paraId="0CCB4776" w14:textId="02BCE982" w:rsidR="00F51763" w:rsidRPr="00743F6D" w:rsidRDefault="00B53D0D" w:rsidP="00743F6D">
      <w:pPr>
        <w:pStyle w:val="Prrafodelista"/>
        <w:numPr>
          <w:ilvl w:val="0"/>
          <w:numId w:val="61"/>
        </w:numPr>
        <w:tabs>
          <w:tab w:val="left" w:pos="1470"/>
        </w:tabs>
        <w:spacing w:after="0" w:line="360" w:lineRule="auto"/>
        <w:jc w:val="both"/>
        <w:rPr>
          <w:rFonts w:ascii="Calibri" w:hAnsi="Calibri" w:cs="Calibri"/>
          <w:b/>
        </w:rPr>
      </w:pPr>
      <w:r w:rsidRPr="00743F6D">
        <w:rPr>
          <w:rFonts w:ascii="Calibri" w:hAnsi="Calibri" w:cs="Calibri"/>
          <w:b/>
        </w:rPr>
        <w:t>GLOSARIO DE TÉRMINOS</w:t>
      </w:r>
    </w:p>
    <w:p w14:paraId="1465E272"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 Comunicación: Proceso mediante el cual se transmite información entre un emisor y un receptor mediante un código común.</w:t>
      </w:r>
    </w:p>
    <w:p w14:paraId="23ACECC8"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2. Tipos de comunicación: Formas en que se presenta la comunicación, como verbal, no verbal, escrita, oral, visual, entre otras.</w:t>
      </w:r>
    </w:p>
    <w:p w14:paraId="3C04856E"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3. Comunicación verbal: Transmisión de mensajes a través del uso de palabras habladas o escritas.</w:t>
      </w:r>
    </w:p>
    <w:p w14:paraId="147F9F76"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4. Comunicación no verbal: Transmisión de mensajes a través de gestos, posturas, expresiones faciales, tono de voz, entre otros.</w:t>
      </w:r>
    </w:p>
    <w:p w14:paraId="7F1524D1"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5. Comunicación oral: Intercambio de información mediante el habla, puede ser en conversaciones, discursos, presentaciones, etc.</w:t>
      </w:r>
    </w:p>
    <w:p w14:paraId="6932538B"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6. Comunicación escrita: Transmisión de información a través de símbolos gráficos (letras, palabras, frases), como en cartas, informes, mensajes de texto, etc.</w:t>
      </w:r>
    </w:p>
    <w:p w14:paraId="4ABBF1CF"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7. Léxico: Conjunto de palabras que forman parte del vocabulario de una persona, área o disciplina.</w:t>
      </w:r>
    </w:p>
    <w:p w14:paraId="273864C6"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8. Información: Conjunto de datos organizados con un propósito determinado, que permiten comunicar o entender un mensaje.</w:t>
      </w:r>
    </w:p>
    <w:p w14:paraId="397EB9DA"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9. Emisor: Persona o entidad que genera y envía el mensaje en el proceso de comunicación.</w:t>
      </w:r>
    </w:p>
    <w:p w14:paraId="4DACA355"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10. Receptor: Persona o entidad que recibe e interpreta el mensaje enviado por el emisor.</w:t>
      </w:r>
    </w:p>
    <w:p w14:paraId="7302C420"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11. Mensaje: Contenido que se quiere comunicar, puede ser una idea, opinión, dato, instrucción, etc.</w:t>
      </w:r>
    </w:p>
    <w:p w14:paraId="4C2AEE12"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12. Canal: Medio físico o digital a través del cual se transmite el mensaje (aire, papel, redes sociales, teléfono, etc.).</w:t>
      </w:r>
    </w:p>
    <w:p w14:paraId="25FBF87D"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lastRenderedPageBreak/>
        <w:t>13. Código: Conjunto de signos y reglas compartidas entre emisor y receptor, que permite la codificación y decodificación del mensaje (idioma, símbolos técnicos, etc.).</w:t>
      </w:r>
    </w:p>
    <w:p w14:paraId="4E78A5FB"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14. Retroalimentación: Respuesta del receptor al mensaje recibido, que permite al emisor saber si fue comprendido.</w:t>
      </w:r>
    </w:p>
    <w:p w14:paraId="05846E78"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15. Barreras de la comunicación: Obstáculos que impiden que el mensaje sea recibido correctamente, como el ruido, la mala conexión, la falta de atención o el uso de términos inadecuados.</w:t>
      </w:r>
    </w:p>
    <w:p w14:paraId="448EB4BB"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16. Funciones de la comunicación: Propósitos que cumple la comunicación, como informar, persuadir, entretener, expresar emociones o establecer relaciones.</w:t>
      </w:r>
    </w:p>
    <w:p w14:paraId="31B83A2F"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17. Técnicas de comunicación: Estrategias utilizadas para mejorar la eficacia del mensaje, como la escucha activa, la claridad en el lenguaje, el uso de ejemplos, la modulación de voz, etc.</w:t>
      </w:r>
    </w:p>
    <w:p w14:paraId="039CE529"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18. Organización de la información: Acción de estructurar los datos de manera lógica y coherente para facilitar su comprensión.</w:t>
      </w:r>
    </w:p>
    <w:p w14:paraId="350FFF55"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19. Escenarios de comunicación: Contextos en los que ocurre la comunicación, como el aula, el lugar de trabajo, redes sociales, medios de comunicación, etc.</w:t>
      </w:r>
    </w:p>
    <w:p w14:paraId="41C32483"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20. Niveles de comunicación: Se refiere a los ámbitos donde ocurre la comunicación: intrapersonal (con uno mismo), interpersonal (entre dos personas), grupal (entre varios), organizacional, masiva, etc.</w:t>
      </w:r>
    </w:p>
    <w:p w14:paraId="765C9E1D" w14:textId="77777777" w:rsidR="00792FAF" w:rsidRPr="00743F6D" w:rsidRDefault="00792FAF" w:rsidP="00743F6D">
      <w:pPr>
        <w:spacing w:before="100" w:beforeAutospacing="1" w:after="100" w:afterAutospacing="1" w:line="240" w:lineRule="auto"/>
        <w:jc w:val="both"/>
        <w:rPr>
          <w:rFonts w:eastAsia="Times New Roman" w:cs="Calibri"/>
          <w:lang w:eastAsia="es-CO"/>
        </w:rPr>
      </w:pPr>
      <w:r w:rsidRPr="00743F6D">
        <w:rPr>
          <w:rFonts w:eastAsia="Times New Roman" w:cs="Calibri"/>
          <w:lang w:eastAsia="es-CO"/>
        </w:rPr>
        <w:t>21. Acuerdo: Resultado de una interacción donde las partes involucradas llegan a una decisión común, respetando diferentes opiniones y conceptos.</w:t>
      </w:r>
    </w:p>
    <w:p w14:paraId="6F96AECD" w14:textId="77777777" w:rsidR="00792FAF" w:rsidRDefault="00792FAF" w:rsidP="00743F6D">
      <w:pPr>
        <w:pStyle w:val="Prrafodelista"/>
        <w:tabs>
          <w:tab w:val="left" w:pos="1470"/>
        </w:tabs>
        <w:spacing w:after="0" w:line="360" w:lineRule="auto"/>
        <w:jc w:val="both"/>
        <w:rPr>
          <w:rFonts w:ascii="Calibri" w:hAnsi="Calibri" w:cs="Calibri"/>
          <w:b/>
          <w:color w:val="000000" w:themeColor="text1"/>
        </w:rPr>
      </w:pPr>
    </w:p>
    <w:p w14:paraId="76E04F52" w14:textId="77777777" w:rsidR="00350F8C" w:rsidRPr="00743F6D" w:rsidRDefault="00350F8C" w:rsidP="00743F6D">
      <w:pPr>
        <w:pStyle w:val="Prrafodelista"/>
        <w:tabs>
          <w:tab w:val="left" w:pos="1470"/>
        </w:tabs>
        <w:spacing w:after="0" w:line="360" w:lineRule="auto"/>
        <w:jc w:val="both"/>
        <w:rPr>
          <w:rFonts w:ascii="Calibri" w:hAnsi="Calibri" w:cs="Calibri"/>
          <w:b/>
          <w:color w:val="000000" w:themeColor="text1"/>
        </w:rPr>
      </w:pPr>
    </w:p>
    <w:p w14:paraId="15ADBB07" w14:textId="77777777" w:rsidR="009448E8" w:rsidRPr="00743F6D" w:rsidRDefault="009448E8" w:rsidP="00743F6D">
      <w:pPr>
        <w:spacing w:after="0" w:line="240" w:lineRule="auto"/>
        <w:jc w:val="both"/>
        <w:rPr>
          <w:rFonts w:cs="Calibri"/>
          <w:b/>
        </w:rPr>
      </w:pPr>
    </w:p>
    <w:p w14:paraId="6D812BFE" w14:textId="60F798CC" w:rsidR="00B53D0D" w:rsidRPr="00743F6D" w:rsidRDefault="00B53D0D" w:rsidP="00743F6D">
      <w:pPr>
        <w:spacing w:after="0" w:line="240" w:lineRule="auto"/>
        <w:jc w:val="both"/>
        <w:rPr>
          <w:rFonts w:cs="Calibri"/>
          <w:b/>
        </w:rPr>
      </w:pPr>
      <w:r w:rsidRPr="00743F6D">
        <w:rPr>
          <w:rFonts w:cs="Calibri"/>
          <w:b/>
        </w:rPr>
        <w:t>6. REFERENTES BILBIOGRÁFICOS</w:t>
      </w:r>
    </w:p>
    <w:p w14:paraId="3FC10496" w14:textId="3DC13551" w:rsidR="0092729E" w:rsidRPr="00743F6D" w:rsidRDefault="00B53D0D" w:rsidP="00743F6D">
      <w:pPr>
        <w:spacing w:line="360" w:lineRule="auto"/>
        <w:jc w:val="both"/>
        <w:rPr>
          <w:rFonts w:cs="Calibri"/>
          <w:b/>
          <w:bCs/>
        </w:rPr>
      </w:pPr>
      <w:r w:rsidRPr="00743F6D">
        <w:rPr>
          <w:rFonts w:cs="Calibri"/>
        </w:rPr>
        <w:t>Construya o cite documentos de apoyo para el desarrollo de la guía, según lo establecido en la guía de desarrollo curricular</w:t>
      </w:r>
      <w:r w:rsidR="00834292" w:rsidRPr="00743F6D">
        <w:rPr>
          <w:rFonts w:cs="Calibri"/>
        </w:rPr>
        <w:t>. (</w:t>
      </w:r>
      <w:r w:rsidR="00E413A0" w:rsidRPr="00743F6D">
        <w:rPr>
          <w:rFonts w:cs="Calibri"/>
          <w:b/>
          <w:bCs/>
        </w:rPr>
        <w:t>BIBLIOGRAFÍA / WEBGRAFÍA).</w:t>
      </w:r>
    </w:p>
    <w:p w14:paraId="5657C0D2" w14:textId="77777777" w:rsidR="00AA4872" w:rsidRPr="00743F6D" w:rsidRDefault="00AA4872" w:rsidP="00743F6D">
      <w:pPr>
        <w:spacing w:after="0" w:line="240" w:lineRule="auto"/>
        <w:jc w:val="both"/>
        <w:rPr>
          <w:rFonts w:cs="Calibri"/>
          <w:b/>
        </w:rPr>
      </w:pPr>
      <w:r w:rsidRPr="00743F6D">
        <w:rPr>
          <w:rFonts w:cs="Calibri"/>
          <w:b/>
        </w:rPr>
        <w:t>Libros y autores clásicos</w:t>
      </w:r>
    </w:p>
    <w:p w14:paraId="76A798EF" w14:textId="77777777" w:rsidR="00AA4872" w:rsidRPr="00743F6D" w:rsidRDefault="00AA4872" w:rsidP="00743F6D">
      <w:pPr>
        <w:spacing w:after="0" w:line="240" w:lineRule="auto"/>
        <w:jc w:val="both"/>
        <w:rPr>
          <w:rFonts w:cs="Calibri"/>
          <w:b/>
        </w:rPr>
      </w:pPr>
    </w:p>
    <w:p w14:paraId="7F8D15F2" w14:textId="77777777" w:rsidR="00AA4872" w:rsidRPr="00743F6D" w:rsidRDefault="00AA4872" w:rsidP="00743F6D">
      <w:pPr>
        <w:spacing w:after="0" w:line="240" w:lineRule="auto"/>
        <w:jc w:val="both"/>
        <w:rPr>
          <w:rFonts w:cs="Calibri"/>
          <w:b/>
        </w:rPr>
      </w:pPr>
      <w:proofErr w:type="spellStart"/>
      <w:r w:rsidRPr="00743F6D">
        <w:rPr>
          <w:rFonts w:cs="Calibri"/>
          <w:bCs/>
        </w:rPr>
        <w:t>Berlo</w:t>
      </w:r>
      <w:proofErr w:type="spellEnd"/>
      <w:r w:rsidRPr="00743F6D">
        <w:rPr>
          <w:rFonts w:cs="Calibri"/>
          <w:bCs/>
        </w:rPr>
        <w:t xml:space="preserve">, D. K. (1960). </w:t>
      </w:r>
      <w:r w:rsidRPr="00743F6D">
        <w:rPr>
          <w:rFonts w:cs="Calibri"/>
          <w:i/>
          <w:iCs/>
        </w:rPr>
        <w:t>El proceso de la comunicación</w:t>
      </w:r>
      <w:r w:rsidRPr="00743F6D">
        <w:rPr>
          <w:rFonts w:cs="Calibri"/>
          <w:bCs/>
        </w:rPr>
        <w:t>.</w:t>
      </w:r>
      <w:r w:rsidRPr="00743F6D">
        <w:rPr>
          <w:rFonts w:cs="Calibri"/>
          <w:b/>
        </w:rPr>
        <w:br/>
        <w:t>– Uno de los textos fundamentales donde se explica el modelo SMCR (emisor, mensaje, canal, receptor).</w:t>
      </w:r>
    </w:p>
    <w:p w14:paraId="628FE710" w14:textId="77777777" w:rsidR="00AA4872" w:rsidRPr="00743F6D" w:rsidRDefault="00AA4872" w:rsidP="00743F6D">
      <w:pPr>
        <w:spacing w:after="0" w:line="240" w:lineRule="auto"/>
        <w:jc w:val="both"/>
        <w:rPr>
          <w:rFonts w:cs="Calibri"/>
          <w:b/>
        </w:rPr>
      </w:pPr>
      <w:r w:rsidRPr="00743F6D">
        <w:rPr>
          <w:rFonts w:cs="Calibri"/>
          <w:bCs/>
        </w:rPr>
        <w:t xml:space="preserve">Shannon, C. &amp; Weaver, W. (1949). </w:t>
      </w:r>
      <w:proofErr w:type="spellStart"/>
      <w:r w:rsidRPr="00743F6D">
        <w:rPr>
          <w:rFonts w:cs="Calibri"/>
          <w:i/>
          <w:iCs/>
        </w:rPr>
        <w:t>The</w:t>
      </w:r>
      <w:proofErr w:type="spellEnd"/>
      <w:r w:rsidRPr="00743F6D">
        <w:rPr>
          <w:rFonts w:cs="Calibri"/>
          <w:i/>
          <w:iCs/>
        </w:rPr>
        <w:t xml:space="preserve"> </w:t>
      </w:r>
      <w:proofErr w:type="spellStart"/>
      <w:r w:rsidRPr="00743F6D">
        <w:rPr>
          <w:rFonts w:cs="Calibri"/>
          <w:i/>
          <w:iCs/>
        </w:rPr>
        <w:t>Mathematical</w:t>
      </w:r>
      <w:proofErr w:type="spellEnd"/>
      <w:r w:rsidRPr="00743F6D">
        <w:rPr>
          <w:rFonts w:cs="Calibri"/>
          <w:i/>
          <w:iCs/>
        </w:rPr>
        <w:t xml:space="preserve"> </w:t>
      </w:r>
      <w:proofErr w:type="spellStart"/>
      <w:r w:rsidRPr="00743F6D">
        <w:rPr>
          <w:rFonts w:cs="Calibri"/>
          <w:i/>
          <w:iCs/>
        </w:rPr>
        <w:t>Theory</w:t>
      </w:r>
      <w:proofErr w:type="spellEnd"/>
      <w:r w:rsidRPr="00743F6D">
        <w:rPr>
          <w:rFonts w:cs="Calibri"/>
          <w:i/>
          <w:iCs/>
        </w:rPr>
        <w:t xml:space="preserve"> </w:t>
      </w:r>
      <w:proofErr w:type="spellStart"/>
      <w:r w:rsidRPr="00743F6D">
        <w:rPr>
          <w:rFonts w:cs="Calibri"/>
          <w:i/>
          <w:iCs/>
        </w:rPr>
        <w:t>of</w:t>
      </w:r>
      <w:proofErr w:type="spellEnd"/>
      <w:r w:rsidRPr="00743F6D">
        <w:rPr>
          <w:rFonts w:cs="Calibri"/>
          <w:i/>
          <w:iCs/>
        </w:rPr>
        <w:t xml:space="preserve"> </w:t>
      </w:r>
      <w:proofErr w:type="spellStart"/>
      <w:r w:rsidRPr="00743F6D">
        <w:rPr>
          <w:rFonts w:cs="Calibri"/>
          <w:i/>
          <w:iCs/>
        </w:rPr>
        <w:t>Communication</w:t>
      </w:r>
      <w:proofErr w:type="spellEnd"/>
      <w:r w:rsidRPr="00743F6D">
        <w:rPr>
          <w:rFonts w:cs="Calibri"/>
          <w:bCs/>
        </w:rPr>
        <w:t>.</w:t>
      </w:r>
      <w:r w:rsidRPr="00743F6D">
        <w:rPr>
          <w:rFonts w:cs="Calibri"/>
          <w:b/>
        </w:rPr>
        <w:br/>
        <w:t>– Referente para el concepto de canal, ruido, emisor y receptor.</w:t>
      </w:r>
    </w:p>
    <w:p w14:paraId="45A03E48" w14:textId="77777777" w:rsidR="00AA4872" w:rsidRPr="00743F6D" w:rsidRDefault="00AA4872" w:rsidP="00743F6D">
      <w:pPr>
        <w:spacing w:after="0" w:line="240" w:lineRule="auto"/>
        <w:jc w:val="both"/>
        <w:rPr>
          <w:rFonts w:cs="Calibri"/>
          <w:b/>
        </w:rPr>
      </w:pPr>
      <w:r w:rsidRPr="00743F6D">
        <w:rPr>
          <w:rFonts w:cs="Calibri"/>
          <w:bCs/>
        </w:rPr>
        <w:t xml:space="preserve">Jakobson, R. (1960). </w:t>
      </w:r>
      <w:r w:rsidRPr="00743F6D">
        <w:rPr>
          <w:rFonts w:cs="Calibri"/>
          <w:i/>
          <w:iCs/>
        </w:rPr>
        <w:t>Lingüística y poética</w:t>
      </w:r>
      <w:r w:rsidRPr="00743F6D">
        <w:rPr>
          <w:rFonts w:cs="Calibri"/>
          <w:bCs/>
        </w:rPr>
        <w:t>.</w:t>
      </w:r>
      <w:r w:rsidRPr="00743F6D">
        <w:rPr>
          <w:rFonts w:cs="Calibri"/>
          <w:b/>
        </w:rPr>
        <w:br/>
        <w:t>– Base para las funciones de la comunicación.</w:t>
      </w:r>
    </w:p>
    <w:p w14:paraId="2F823875" w14:textId="77777777" w:rsidR="00AA4872" w:rsidRPr="00743F6D" w:rsidRDefault="00AA4872" w:rsidP="00743F6D">
      <w:pPr>
        <w:spacing w:after="0" w:line="240" w:lineRule="auto"/>
        <w:jc w:val="both"/>
        <w:rPr>
          <w:rFonts w:cs="Calibri"/>
          <w:b/>
        </w:rPr>
      </w:pPr>
      <w:r w:rsidRPr="00743F6D">
        <w:rPr>
          <w:rFonts w:cs="Calibri"/>
          <w:bCs/>
        </w:rPr>
        <w:t xml:space="preserve">McLuhan, M. (1964). </w:t>
      </w:r>
      <w:proofErr w:type="spellStart"/>
      <w:r w:rsidRPr="00743F6D">
        <w:rPr>
          <w:rFonts w:cs="Calibri"/>
          <w:i/>
          <w:iCs/>
        </w:rPr>
        <w:t>Understanding</w:t>
      </w:r>
      <w:proofErr w:type="spellEnd"/>
      <w:r w:rsidRPr="00743F6D">
        <w:rPr>
          <w:rFonts w:cs="Calibri"/>
          <w:i/>
          <w:iCs/>
        </w:rPr>
        <w:t xml:space="preserve"> Media: </w:t>
      </w:r>
      <w:proofErr w:type="spellStart"/>
      <w:r w:rsidRPr="00743F6D">
        <w:rPr>
          <w:rFonts w:cs="Calibri"/>
          <w:i/>
          <w:iCs/>
        </w:rPr>
        <w:t>The</w:t>
      </w:r>
      <w:proofErr w:type="spellEnd"/>
      <w:r w:rsidRPr="00743F6D">
        <w:rPr>
          <w:rFonts w:cs="Calibri"/>
          <w:i/>
          <w:iCs/>
        </w:rPr>
        <w:t xml:space="preserve"> </w:t>
      </w:r>
      <w:proofErr w:type="spellStart"/>
      <w:r w:rsidRPr="00743F6D">
        <w:rPr>
          <w:rFonts w:cs="Calibri"/>
          <w:i/>
          <w:iCs/>
        </w:rPr>
        <w:t>Extensions</w:t>
      </w:r>
      <w:proofErr w:type="spellEnd"/>
      <w:r w:rsidRPr="00743F6D">
        <w:rPr>
          <w:rFonts w:cs="Calibri"/>
          <w:i/>
          <w:iCs/>
        </w:rPr>
        <w:t xml:space="preserve"> </w:t>
      </w:r>
      <w:proofErr w:type="spellStart"/>
      <w:r w:rsidRPr="00743F6D">
        <w:rPr>
          <w:rFonts w:cs="Calibri"/>
          <w:i/>
          <w:iCs/>
        </w:rPr>
        <w:t>of</w:t>
      </w:r>
      <w:proofErr w:type="spellEnd"/>
      <w:r w:rsidRPr="00743F6D">
        <w:rPr>
          <w:rFonts w:cs="Calibri"/>
          <w:i/>
          <w:iCs/>
        </w:rPr>
        <w:t xml:space="preserve"> Man</w:t>
      </w:r>
      <w:r w:rsidRPr="00743F6D">
        <w:rPr>
          <w:rFonts w:cs="Calibri"/>
          <w:bCs/>
        </w:rPr>
        <w:t>.</w:t>
      </w:r>
      <w:r w:rsidRPr="00743F6D">
        <w:rPr>
          <w:rFonts w:cs="Calibri"/>
          <w:b/>
        </w:rPr>
        <w:br/>
        <w:t>– Importante para comprender los medios, el canal y los escenarios comunicativos.</w:t>
      </w:r>
    </w:p>
    <w:p w14:paraId="31BCB45A" w14:textId="77777777" w:rsidR="00AA4872" w:rsidRPr="00743F6D" w:rsidRDefault="00AA4872" w:rsidP="00743F6D">
      <w:pPr>
        <w:spacing w:after="0" w:line="240" w:lineRule="auto"/>
        <w:jc w:val="both"/>
        <w:rPr>
          <w:rFonts w:cs="Calibri"/>
          <w:b/>
        </w:rPr>
      </w:pPr>
      <w:r w:rsidRPr="00743F6D">
        <w:rPr>
          <w:rFonts w:cs="Calibri"/>
          <w:bCs/>
        </w:rPr>
        <w:lastRenderedPageBreak/>
        <w:t xml:space="preserve">Bunge, M. (1981). </w:t>
      </w:r>
      <w:r w:rsidRPr="00743F6D">
        <w:rPr>
          <w:rFonts w:cs="Calibri"/>
          <w:i/>
          <w:iCs/>
        </w:rPr>
        <w:t>Epistemología</w:t>
      </w:r>
      <w:r w:rsidRPr="00743F6D">
        <w:rPr>
          <w:rFonts w:cs="Calibri"/>
          <w:bCs/>
        </w:rPr>
        <w:t>.</w:t>
      </w:r>
      <w:r w:rsidRPr="00743F6D">
        <w:rPr>
          <w:rFonts w:cs="Calibri"/>
          <w:b/>
        </w:rPr>
        <w:br/>
        <w:t>– Útil para conceptos de información, datos y organización de contenidos.</w:t>
      </w:r>
    </w:p>
    <w:p w14:paraId="2F5F9DFD" w14:textId="77777777" w:rsidR="00AA4872" w:rsidRPr="00743F6D" w:rsidRDefault="00AA4872" w:rsidP="00743F6D">
      <w:pPr>
        <w:spacing w:after="0" w:line="240" w:lineRule="auto"/>
        <w:jc w:val="both"/>
        <w:rPr>
          <w:rFonts w:cs="Calibri"/>
          <w:b/>
        </w:rPr>
      </w:pPr>
      <w:r w:rsidRPr="00743F6D">
        <w:rPr>
          <w:rFonts w:cs="Calibri"/>
          <w:bCs/>
        </w:rPr>
        <w:t xml:space="preserve">Cassany, D. (1993). </w:t>
      </w:r>
      <w:r w:rsidRPr="00743F6D">
        <w:rPr>
          <w:rFonts w:cs="Calibri"/>
          <w:i/>
          <w:iCs/>
        </w:rPr>
        <w:t>La cocina de la escritura</w:t>
      </w:r>
      <w:r w:rsidRPr="00743F6D">
        <w:rPr>
          <w:rFonts w:cs="Calibri"/>
          <w:bCs/>
        </w:rPr>
        <w:t>.</w:t>
      </w:r>
      <w:r w:rsidRPr="00743F6D">
        <w:rPr>
          <w:rFonts w:cs="Calibri"/>
          <w:b/>
        </w:rPr>
        <w:br/>
        <w:t>– Referente en comunicación escrita, claridad y técnicas.</w:t>
      </w:r>
    </w:p>
    <w:p w14:paraId="023CBCB8" w14:textId="77777777" w:rsidR="00AA4872" w:rsidRPr="00743F6D" w:rsidRDefault="00AA4872" w:rsidP="00743F6D">
      <w:pPr>
        <w:spacing w:after="0" w:line="240" w:lineRule="auto"/>
        <w:jc w:val="both"/>
        <w:rPr>
          <w:rFonts w:cs="Calibri"/>
          <w:b/>
        </w:rPr>
      </w:pPr>
      <w:r w:rsidRPr="00743F6D">
        <w:rPr>
          <w:rFonts w:cs="Calibri"/>
          <w:bCs/>
        </w:rPr>
        <w:t xml:space="preserve">Poyatos, F. (1994). </w:t>
      </w:r>
      <w:r w:rsidRPr="00743F6D">
        <w:rPr>
          <w:rFonts w:cs="Calibri"/>
          <w:i/>
          <w:iCs/>
        </w:rPr>
        <w:t>La comunicación no verbal</w:t>
      </w:r>
      <w:r w:rsidRPr="00743F6D">
        <w:rPr>
          <w:rFonts w:cs="Calibri"/>
          <w:bCs/>
        </w:rPr>
        <w:t>.</w:t>
      </w:r>
      <w:r w:rsidRPr="00743F6D">
        <w:rPr>
          <w:rFonts w:cs="Calibri"/>
          <w:b/>
        </w:rPr>
        <w:br/>
        <w:t>– Fundamental para los conceptos de comunicación no verbal.</w:t>
      </w:r>
    </w:p>
    <w:p w14:paraId="6F208F18" w14:textId="77777777" w:rsidR="00AA4872" w:rsidRPr="00743F6D" w:rsidRDefault="00AA4872" w:rsidP="00743F6D">
      <w:pPr>
        <w:spacing w:after="0" w:line="240" w:lineRule="auto"/>
        <w:jc w:val="both"/>
        <w:rPr>
          <w:rFonts w:cs="Calibri"/>
        </w:rPr>
      </w:pPr>
      <w:proofErr w:type="spellStart"/>
      <w:r w:rsidRPr="00743F6D">
        <w:rPr>
          <w:rFonts w:cs="Calibri"/>
          <w:bCs/>
        </w:rPr>
        <w:t>Kerbrat-Orecchioni</w:t>
      </w:r>
      <w:proofErr w:type="spellEnd"/>
      <w:r w:rsidRPr="00743F6D">
        <w:rPr>
          <w:rFonts w:cs="Calibri"/>
          <w:bCs/>
        </w:rPr>
        <w:t xml:space="preserve">, C. (1990). </w:t>
      </w:r>
      <w:r w:rsidRPr="00743F6D">
        <w:rPr>
          <w:rFonts w:cs="Calibri"/>
          <w:i/>
          <w:iCs/>
        </w:rPr>
        <w:t>La enunciación: De la subjetividad del lenguaje</w:t>
      </w:r>
      <w:r w:rsidRPr="00743F6D">
        <w:rPr>
          <w:rFonts w:cs="Calibri"/>
          <w:bCs/>
        </w:rPr>
        <w:t>.</w:t>
      </w:r>
      <w:r w:rsidRPr="00743F6D">
        <w:rPr>
          <w:rFonts w:cs="Calibri"/>
          <w:b/>
        </w:rPr>
        <w:br/>
        <w:t>– Aporta a la comprensión del proceso comunicativo y sus elementos</w:t>
      </w:r>
      <w:r w:rsidRPr="00743F6D">
        <w:rPr>
          <w:rFonts w:cs="Calibri"/>
        </w:rPr>
        <w:t>.</w:t>
      </w:r>
    </w:p>
    <w:p w14:paraId="16E4FD14" w14:textId="77777777" w:rsidR="00A230AB" w:rsidRPr="00743F6D" w:rsidRDefault="00A230AB" w:rsidP="00743F6D">
      <w:pPr>
        <w:spacing w:line="360" w:lineRule="auto"/>
        <w:jc w:val="both"/>
        <w:rPr>
          <w:rFonts w:cs="Calibri"/>
          <w:b/>
          <w:bCs/>
        </w:rPr>
      </w:pPr>
    </w:p>
    <w:p w14:paraId="294A3AAC" w14:textId="11B09E99" w:rsidR="00B53D0D" w:rsidRPr="00743F6D" w:rsidRDefault="00B53D0D" w:rsidP="00743F6D">
      <w:pPr>
        <w:spacing w:after="0" w:line="240" w:lineRule="auto"/>
        <w:jc w:val="both"/>
        <w:rPr>
          <w:rFonts w:cs="Calibri"/>
          <w:b/>
        </w:rPr>
      </w:pPr>
      <w:r w:rsidRPr="00743F6D">
        <w:rPr>
          <w:rFonts w:cs="Calibri"/>
          <w:b/>
        </w:rPr>
        <w:t>7. CONTROL DEL DOCUMENTO</w:t>
      </w:r>
    </w:p>
    <w:p w14:paraId="3EB68442" w14:textId="77777777" w:rsidR="0092729E" w:rsidRPr="00743F6D" w:rsidRDefault="0092729E" w:rsidP="00743F6D">
      <w:pPr>
        <w:spacing w:after="0" w:line="240" w:lineRule="auto"/>
        <w:jc w:val="both"/>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743F6D"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743F6D" w:rsidRDefault="00B53D0D" w:rsidP="00743F6D">
            <w:pPr>
              <w:spacing w:after="0" w:line="360" w:lineRule="auto"/>
              <w:jc w:val="both"/>
              <w:rPr>
                <w:rFonts w:cs="Calibri"/>
                <w:b/>
              </w:rPr>
            </w:pPr>
          </w:p>
        </w:tc>
        <w:tc>
          <w:tcPr>
            <w:tcW w:w="2694" w:type="dxa"/>
            <w:shd w:val="clear" w:color="auto" w:fill="262626" w:themeFill="text1" w:themeFillTint="D9"/>
            <w:vAlign w:val="center"/>
          </w:tcPr>
          <w:p w14:paraId="2DE49AE6" w14:textId="77777777" w:rsidR="00B53D0D" w:rsidRPr="00743F6D" w:rsidRDefault="00B53D0D" w:rsidP="00743F6D">
            <w:pPr>
              <w:spacing w:after="0" w:line="360" w:lineRule="auto"/>
              <w:jc w:val="both"/>
              <w:rPr>
                <w:rFonts w:cs="Calibri"/>
                <w:b/>
              </w:rPr>
            </w:pPr>
            <w:r w:rsidRPr="00743F6D">
              <w:rPr>
                <w:rFonts w:cs="Calibri"/>
                <w:b/>
              </w:rPr>
              <w:t>Nombre</w:t>
            </w:r>
          </w:p>
        </w:tc>
        <w:tc>
          <w:tcPr>
            <w:tcW w:w="1559" w:type="dxa"/>
            <w:shd w:val="clear" w:color="auto" w:fill="262626" w:themeFill="text1" w:themeFillTint="D9"/>
            <w:vAlign w:val="center"/>
          </w:tcPr>
          <w:p w14:paraId="361746D7" w14:textId="77777777" w:rsidR="00B53D0D" w:rsidRPr="00743F6D" w:rsidRDefault="00B53D0D" w:rsidP="00743F6D">
            <w:pPr>
              <w:spacing w:after="0" w:line="360" w:lineRule="auto"/>
              <w:jc w:val="both"/>
              <w:rPr>
                <w:rFonts w:cs="Calibri"/>
                <w:b/>
              </w:rPr>
            </w:pPr>
            <w:r w:rsidRPr="00743F6D">
              <w:rPr>
                <w:rFonts w:cs="Calibri"/>
                <w:b/>
              </w:rPr>
              <w:t>Cargo</w:t>
            </w:r>
          </w:p>
        </w:tc>
        <w:tc>
          <w:tcPr>
            <w:tcW w:w="1701" w:type="dxa"/>
            <w:shd w:val="clear" w:color="auto" w:fill="262626" w:themeFill="text1" w:themeFillTint="D9"/>
            <w:vAlign w:val="center"/>
          </w:tcPr>
          <w:p w14:paraId="3605856A" w14:textId="77777777" w:rsidR="00B53D0D" w:rsidRPr="00743F6D" w:rsidRDefault="00B53D0D" w:rsidP="00743F6D">
            <w:pPr>
              <w:spacing w:after="0" w:line="360" w:lineRule="auto"/>
              <w:jc w:val="both"/>
              <w:rPr>
                <w:rFonts w:cs="Calibri"/>
                <w:b/>
              </w:rPr>
            </w:pPr>
            <w:r w:rsidRPr="00743F6D">
              <w:rPr>
                <w:rFonts w:cs="Calibri"/>
                <w:b/>
              </w:rPr>
              <w:t>Dependencia</w:t>
            </w:r>
          </w:p>
        </w:tc>
        <w:tc>
          <w:tcPr>
            <w:tcW w:w="2551" w:type="dxa"/>
            <w:shd w:val="clear" w:color="auto" w:fill="262626" w:themeFill="text1" w:themeFillTint="D9"/>
            <w:vAlign w:val="center"/>
          </w:tcPr>
          <w:p w14:paraId="0CDC0F26" w14:textId="77777777" w:rsidR="00B53D0D" w:rsidRPr="00743F6D" w:rsidRDefault="00B53D0D" w:rsidP="00743F6D">
            <w:pPr>
              <w:spacing w:after="0" w:line="360" w:lineRule="auto"/>
              <w:jc w:val="both"/>
              <w:rPr>
                <w:rFonts w:cs="Calibri"/>
                <w:b/>
              </w:rPr>
            </w:pPr>
            <w:r w:rsidRPr="00743F6D">
              <w:rPr>
                <w:rFonts w:cs="Calibri"/>
                <w:b/>
              </w:rPr>
              <w:t>Fecha</w:t>
            </w:r>
          </w:p>
        </w:tc>
      </w:tr>
      <w:tr w:rsidR="00B53D0D" w:rsidRPr="00743F6D" w14:paraId="3F4A6432" w14:textId="77777777" w:rsidTr="009448E8">
        <w:trPr>
          <w:trHeight w:val="365"/>
        </w:trPr>
        <w:tc>
          <w:tcPr>
            <w:tcW w:w="1242" w:type="dxa"/>
          </w:tcPr>
          <w:p w14:paraId="6D76AA20" w14:textId="77777777" w:rsidR="00B53D0D" w:rsidRPr="00743F6D" w:rsidRDefault="00B53D0D" w:rsidP="00743F6D">
            <w:pPr>
              <w:spacing w:line="360" w:lineRule="auto"/>
              <w:jc w:val="both"/>
              <w:rPr>
                <w:rFonts w:cs="Calibri"/>
                <w:b/>
              </w:rPr>
            </w:pPr>
            <w:r w:rsidRPr="00743F6D">
              <w:rPr>
                <w:rFonts w:cs="Calibri"/>
                <w:b/>
              </w:rPr>
              <w:t>Autor (es)</w:t>
            </w:r>
          </w:p>
        </w:tc>
        <w:tc>
          <w:tcPr>
            <w:tcW w:w="2694" w:type="dxa"/>
          </w:tcPr>
          <w:p w14:paraId="7C698B47" w14:textId="32C2B18C" w:rsidR="00B53D0D" w:rsidRPr="00743F6D" w:rsidRDefault="008E1D03" w:rsidP="00743F6D">
            <w:pPr>
              <w:spacing w:line="360" w:lineRule="auto"/>
              <w:jc w:val="both"/>
              <w:rPr>
                <w:rFonts w:cs="Calibri"/>
                <w:b/>
              </w:rPr>
            </w:pPr>
            <w:r w:rsidRPr="00743F6D">
              <w:rPr>
                <w:rFonts w:cs="Calibri"/>
                <w:b/>
              </w:rPr>
              <w:t>EDINSO FERNEY LANDAZABAL GELVEZ</w:t>
            </w:r>
          </w:p>
        </w:tc>
        <w:tc>
          <w:tcPr>
            <w:tcW w:w="1559" w:type="dxa"/>
          </w:tcPr>
          <w:p w14:paraId="78111428" w14:textId="094CDC3E" w:rsidR="00B53D0D" w:rsidRPr="00743F6D" w:rsidRDefault="008E1D03" w:rsidP="00743F6D">
            <w:pPr>
              <w:spacing w:line="360" w:lineRule="auto"/>
              <w:jc w:val="both"/>
              <w:rPr>
                <w:rFonts w:cs="Calibri"/>
                <w:b/>
              </w:rPr>
            </w:pPr>
            <w:r w:rsidRPr="00743F6D">
              <w:rPr>
                <w:rFonts w:cs="Calibri"/>
                <w:b/>
              </w:rPr>
              <w:t>INSTRUCTOR</w:t>
            </w:r>
          </w:p>
        </w:tc>
        <w:tc>
          <w:tcPr>
            <w:tcW w:w="1701" w:type="dxa"/>
          </w:tcPr>
          <w:p w14:paraId="423F3BFD" w14:textId="645F0BEE" w:rsidR="00B53D0D" w:rsidRPr="00743F6D" w:rsidRDefault="00A230AB" w:rsidP="00743F6D">
            <w:pPr>
              <w:spacing w:line="360" w:lineRule="auto"/>
              <w:jc w:val="both"/>
              <w:rPr>
                <w:rFonts w:cs="Calibri"/>
                <w:b/>
              </w:rPr>
            </w:pPr>
            <w:r w:rsidRPr="00743F6D">
              <w:rPr>
                <w:rFonts w:cs="Calibri"/>
                <w:b/>
              </w:rPr>
              <w:t>ARAUCA</w:t>
            </w:r>
          </w:p>
        </w:tc>
        <w:tc>
          <w:tcPr>
            <w:tcW w:w="2551" w:type="dxa"/>
          </w:tcPr>
          <w:p w14:paraId="0EED43B0" w14:textId="2529E27B" w:rsidR="00B53D0D" w:rsidRPr="00743F6D" w:rsidRDefault="003A714E" w:rsidP="00743F6D">
            <w:pPr>
              <w:spacing w:line="360" w:lineRule="auto"/>
              <w:jc w:val="both"/>
              <w:rPr>
                <w:rFonts w:cs="Calibri"/>
                <w:b/>
              </w:rPr>
            </w:pPr>
            <w:r>
              <w:rPr>
                <w:rFonts w:cs="Calibri"/>
                <w:b/>
              </w:rPr>
              <w:t>19</w:t>
            </w:r>
            <w:r w:rsidR="008E1D03" w:rsidRPr="00743F6D">
              <w:rPr>
                <w:rFonts w:cs="Calibri"/>
                <w:b/>
              </w:rPr>
              <w:t xml:space="preserve"> DE </w:t>
            </w:r>
            <w:r>
              <w:rPr>
                <w:rFonts w:cs="Calibri"/>
                <w:b/>
              </w:rPr>
              <w:t>JUNIO</w:t>
            </w:r>
            <w:r w:rsidR="008E1D03" w:rsidRPr="00743F6D">
              <w:rPr>
                <w:rFonts w:cs="Calibri"/>
                <w:b/>
              </w:rPr>
              <w:t xml:space="preserve"> DE 202</w:t>
            </w:r>
            <w:r w:rsidR="00350F8C">
              <w:rPr>
                <w:rFonts w:cs="Calibri"/>
                <w:b/>
              </w:rPr>
              <w:t>6</w:t>
            </w:r>
          </w:p>
        </w:tc>
      </w:tr>
    </w:tbl>
    <w:p w14:paraId="4D6657C4" w14:textId="77777777" w:rsidR="0092729E" w:rsidRPr="00743F6D" w:rsidRDefault="0092729E" w:rsidP="00743F6D">
      <w:pPr>
        <w:spacing w:line="360" w:lineRule="auto"/>
        <w:jc w:val="both"/>
        <w:rPr>
          <w:rFonts w:cs="Calibri"/>
          <w:b/>
        </w:rPr>
      </w:pPr>
    </w:p>
    <w:p w14:paraId="2E14072D" w14:textId="7AFCC033" w:rsidR="00B53D0D" w:rsidRPr="00743F6D" w:rsidRDefault="00B53D0D" w:rsidP="00743F6D">
      <w:pPr>
        <w:spacing w:line="360" w:lineRule="auto"/>
        <w:jc w:val="both"/>
        <w:rPr>
          <w:rFonts w:cs="Calibri"/>
          <w:b/>
        </w:rPr>
      </w:pPr>
      <w:r w:rsidRPr="00743F6D">
        <w:rPr>
          <w:rFonts w:cs="Calibri"/>
          <w:b/>
        </w:rPr>
        <w:t xml:space="preserve">8. CONTROL DE CAMBIOS </w:t>
      </w:r>
      <w:r w:rsidRPr="00743F6D">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743F6D"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743F6D" w:rsidRDefault="00B53D0D" w:rsidP="00743F6D">
            <w:pPr>
              <w:spacing w:after="0" w:line="360" w:lineRule="auto"/>
              <w:jc w:val="both"/>
              <w:rPr>
                <w:rFonts w:cs="Calibri"/>
                <w:b/>
              </w:rPr>
            </w:pPr>
          </w:p>
        </w:tc>
        <w:tc>
          <w:tcPr>
            <w:tcW w:w="2674" w:type="dxa"/>
            <w:shd w:val="clear" w:color="auto" w:fill="262626" w:themeFill="text1" w:themeFillTint="D9"/>
            <w:vAlign w:val="center"/>
          </w:tcPr>
          <w:p w14:paraId="604A9FE7" w14:textId="77777777" w:rsidR="00B53D0D" w:rsidRPr="00743F6D" w:rsidRDefault="00B53D0D" w:rsidP="00743F6D">
            <w:pPr>
              <w:spacing w:after="0" w:line="360" w:lineRule="auto"/>
              <w:jc w:val="both"/>
              <w:rPr>
                <w:rFonts w:cs="Calibri"/>
                <w:b/>
              </w:rPr>
            </w:pPr>
            <w:r w:rsidRPr="00743F6D">
              <w:rPr>
                <w:rFonts w:cs="Calibri"/>
                <w:b/>
              </w:rPr>
              <w:t>Nombre</w:t>
            </w:r>
          </w:p>
        </w:tc>
        <w:tc>
          <w:tcPr>
            <w:tcW w:w="1550" w:type="dxa"/>
            <w:shd w:val="clear" w:color="auto" w:fill="262626" w:themeFill="text1" w:themeFillTint="D9"/>
            <w:vAlign w:val="center"/>
          </w:tcPr>
          <w:p w14:paraId="29E53FC7" w14:textId="77777777" w:rsidR="00B53D0D" w:rsidRPr="00743F6D" w:rsidRDefault="00B53D0D" w:rsidP="00743F6D">
            <w:pPr>
              <w:spacing w:after="0" w:line="360" w:lineRule="auto"/>
              <w:jc w:val="both"/>
              <w:rPr>
                <w:rFonts w:cs="Calibri"/>
                <w:b/>
              </w:rPr>
            </w:pPr>
            <w:r w:rsidRPr="00743F6D">
              <w:rPr>
                <w:rFonts w:cs="Calibri"/>
                <w:b/>
              </w:rPr>
              <w:t>Cargo</w:t>
            </w:r>
          </w:p>
        </w:tc>
        <w:tc>
          <w:tcPr>
            <w:tcW w:w="1559" w:type="dxa"/>
            <w:shd w:val="clear" w:color="auto" w:fill="262626" w:themeFill="text1" w:themeFillTint="D9"/>
            <w:vAlign w:val="center"/>
          </w:tcPr>
          <w:p w14:paraId="5ACC8D7B" w14:textId="77777777" w:rsidR="00B53D0D" w:rsidRPr="00743F6D" w:rsidRDefault="00B53D0D" w:rsidP="00743F6D">
            <w:pPr>
              <w:spacing w:after="0" w:line="360" w:lineRule="auto"/>
              <w:jc w:val="both"/>
              <w:rPr>
                <w:rFonts w:cs="Calibri"/>
                <w:b/>
              </w:rPr>
            </w:pPr>
            <w:r w:rsidRPr="00743F6D">
              <w:rPr>
                <w:rFonts w:cs="Calibri"/>
                <w:b/>
              </w:rPr>
              <w:t>Dependencia</w:t>
            </w:r>
          </w:p>
        </w:tc>
        <w:tc>
          <w:tcPr>
            <w:tcW w:w="795" w:type="dxa"/>
            <w:shd w:val="clear" w:color="auto" w:fill="262626" w:themeFill="text1" w:themeFillTint="D9"/>
            <w:vAlign w:val="center"/>
          </w:tcPr>
          <w:p w14:paraId="745C9FDE" w14:textId="77777777" w:rsidR="00B53D0D" w:rsidRPr="00743F6D" w:rsidRDefault="00B53D0D" w:rsidP="00743F6D">
            <w:pPr>
              <w:spacing w:after="0" w:line="360" w:lineRule="auto"/>
              <w:jc w:val="both"/>
              <w:rPr>
                <w:rFonts w:cs="Calibri"/>
                <w:b/>
              </w:rPr>
            </w:pPr>
            <w:r w:rsidRPr="00743F6D">
              <w:rPr>
                <w:rFonts w:cs="Calibri"/>
                <w:b/>
              </w:rPr>
              <w:t>Fecha</w:t>
            </w:r>
          </w:p>
        </w:tc>
        <w:tc>
          <w:tcPr>
            <w:tcW w:w="1934" w:type="dxa"/>
            <w:shd w:val="clear" w:color="auto" w:fill="262626" w:themeFill="text1" w:themeFillTint="D9"/>
            <w:vAlign w:val="center"/>
          </w:tcPr>
          <w:p w14:paraId="206DEEFA" w14:textId="77777777" w:rsidR="00B53D0D" w:rsidRPr="00743F6D" w:rsidRDefault="00B53D0D" w:rsidP="00743F6D">
            <w:pPr>
              <w:spacing w:after="0" w:line="360" w:lineRule="auto"/>
              <w:jc w:val="both"/>
              <w:rPr>
                <w:rFonts w:cs="Calibri"/>
                <w:b/>
              </w:rPr>
            </w:pPr>
            <w:r w:rsidRPr="00743F6D">
              <w:rPr>
                <w:rFonts w:cs="Calibri"/>
                <w:b/>
              </w:rPr>
              <w:t>Razón del Cambio</w:t>
            </w:r>
          </w:p>
        </w:tc>
      </w:tr>
      <w:tr w:rsidR="00B53D0D" w:rsidRPr="00743F6D" w14:paraId="7D3D6392" w14:textId="77777777" w:rsidTr="00F51763">
        <w:tc>
          <w:tcPr>
            <w:tcW w:w="1235" w:type="dxa"/>
          </w:tcPr>
          <w:p w14:paraId="225C3536" w14:textId="77777777" w:rsidR="00B53D0D" w:rsidRPr="00743F6D" w:rsidRDefault="00B53D0D" w:rsidP="00743F6D">
            <w:pPr>
              <w:spacing w:line="360" w:lineRule="auto"/>
              <w:jc w:val="both"/>
              <w:rPr>
                <w:rFonts w:cs="Calibri"/>
                <w:b/>
              </w:rPr>
            </w:pPr>
            <w:r w:rsidRPr="00743F6D">
              <w:rPr>
                <w:rFonts w:cs="Calibri"/>
                <w:b/>
              </w:rPr>
              <w:t>Autor (es)</w:t>
            </w:r>
          </w:p>
        </w:tc>
        <w:tc>
          <w:tcPr>
            <w:tcW w:w="2674" w:type="dxa"/>
          </w:tcPr>
          <w:p w14:paraId="4672196E" w14:textId="77777777" w:rsidR="00B53D0D" w:rsidRPr="00743F6D" w:rsidRDefault="00B53D0D" w:rsidP="00743F6D">
            <w:pPr>
              <w:spacing w:line="360" w:lineRule="auto"/>
              <w:jc w:val="both"/>
              <w:rPr>
                <w:rFonts w:cs="Calibri"/>
                <w:b/>
              </w:rPr>
            </w:pPr>
          </w:p>
        </w:tc>
        <w:tc>
          <w:tcPr>
            <w:tcW w:w="1550" w:type="dxa"/>
          </w:tcPr>
          <w:p w14:paraId="22466F5F" w14:textId="77777777" w:rsidR="00B53D0D" w:rsidRPr="00743F6D" w:rsidRDefault="00B53D0D" w:rsidP="00743F6D">
            <w:pPr>
              <w:spacing w:line="360" w:lineRule="auto"/>
              <w:jc w:val="both"/>
              <w:rPr>
                <w:rFonts w:cs="Calibri"/>
                <w:b/>
              </w:rPr>
            </w:pPr>
          </w:p>
        </w:tc>
        <w:tc>
          <w:tcPr>
            <w:tcW w:w="1559" w:type="dxa"/>
          </w:tcPr>
          <w:p w14:paraId="032B6442" w14:textId="77777777" w:rsidR="00B53D0D" w:rsidRPr="00743F6D" w:rsidRDefault="00B53D0D" w:rsidP="00743F6D">
            <w:pPr>
              <w:spacing w:line="360" w:lineRule="auto"/>
              <w:jc w:val="both"/>
              <w:rPr>
                <w:rFonts w:cs="Calibri"/>
                <w:b/>
              </w:rPr>
            </w:pPr>
          </w:p>
        </w:tc>
        <w:tc>
          <w:tcPr>
            <w:tcW w:w="795" w:type="dxa"/>
          </w:tcPr>
          <w:p w14:paraId="32B1FC2A" w14:textId="77777777" w:rsidR="00B53D0D" w:rsidRPr="00743F6D" w:rsidRDefault="00B53D0D" w:rsidP="00743F6D">
            <w:pPr>
              <w:spacing w:line="360" w:lineRule="auto"/>
              <w:jc w:val="both"/>
              <w:rPr>
                <w:rFonts w:cs="Calibri"/>
                <w:b/>
              </w:rPr>
            </w:pPr>
          </w:p>
        </w:tc>
        <w:tc>
          <w:tcPr>
            <w:tcW w:w="1934" w:type="dxa"/>
          </w:tcPr>
          <w:p w14:paraId="712395F9" w14:textId="77777777" w:rsidR="00B53D0D" w:rsidRPr="00743F6D" w:rsidRDefault="00B53D0D" w:rsidP="00743F6D">
            <w:pPr>
              <w:spacing w:line="360" w:lineRule="auto"/>
              <w:jc w:val="both"/>
              <w:rPr>
                <w:rFonts w:cs="Calibri"/>
                <w:b/>
              </w:rPr>
            </w:pPr>
          </w:p>
        </w:tc>
      </w:tr>
    </w:tbl>
    <w:p w14:paraId="746D39ED" w14:textId="77777777" w:rsidR="0092729E" w:rsidRPr="00743F6D" w:rsidRDefault="0092729E" w:rsidP="00743F6D">
      <w:pPr>
        <w:spacing w:after="0" w:line="360" w:lineRule="auto"/>
        <w:jc w:val="both"/>
        <w:rPr>
          <w:rFonts w:cs="Calibri"/>
          <w:color w:val="000000" w:themeColor="text1"/>
        </w:rPr>
      </w:pPr>
    </w:p>
    <w:sectPr w:rsidR="0092729E" w:rsidRPr="00743F6D">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AA2F" w14:textId="77777777" w:rsidR="00DE4CF7" w:rsidRDefault="00DE4CF7">
      <w:pPr>
        <w:spacing w:after="0" w:line="240" w:lineRule="auto"/>
      </w:pPr>
      <w:r>
        <w:separator/>
      </w:r>
    </w:p>
  </w:endnote>
  <w:endnote w:type="continuationSeparator" w:id="0">
    <w:p w14:paraId="516FC2C9" w14:textId="77777777" w:rsidR="00DE4CF7" w:rsidRDefault="00DE4CF7">
      <w:pPr>
        <w:spacing w:after="0" w:line="240" w:lineRule="auto"/>
      </w:pPr>
      <w:r>
        <w:continuationSeparator/>
      </w:r>
    </w:p>
  </w:endnote>
  <w:endnote w:type="continuationNotice" w:id="1">
    <w:p w14:paraId="0BBB71C9" w14:textId="77777777" w:rsidR="00DE4CF7" w:rsidRDefault="00DE4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60CF6B95"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7BF05" w14:textId="77777777" w:rsidR="00DE4CF7" w:rsidRDefault="00DE4CF7">
      <w:pPr>
        <w:spacing w:after="0" w:line="240" w:lineRule="auto"/>
      </w:pPr>
      <w:r>
        <w:separator/>
      </w:r>
    </w:p>
  </w:footnote>
  <w:footnote w:type="continuationSeparator" w:id="0">
    <w:p w14:paraId="2C37FBE9" w14:textId="77777777" w:rsidR="00DE4CF7" w:rsidRDefault="00DE4CF7">
      <w:pPr>
        <w:spacing w:after="0" w:line="240" w:lineRule="auto"/>
      </w:pPr>
      <w:r>
        <w:continuationSeparator/>
      </w:r>
    </w:p>
  </w:footnote>
  <w:footnote w:type="continuationNotice" w:id="1">
    <w:p w14:paraId="6022F844" w14:textId="77777777" w:rsidR="00DE4CF7" w:rsidRDefault="00DE4C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0E7605F6" w:rsidR="00E85AFD" w:rsidRDefault="002D12AD">
    <w:pPr>
      <w:pStyle w:val="Encabezado"/>
    </w:pPr>
    <w:r>
      <w:rPr>
        <w:noProof/>
        <w:lang w:val="es-ES" w:eastAsia="es-ES"/>
      </w:rPr>
      <w:t xml:space="preserve"> </w:t>
    </w:r>
    <w:r>
      <w:rPr>
        <w:noProof/>
        <w:lang w:eastAsia="es-CO"/>
      </w:rPr>
      <w:t xml:space="preserve">                                                                                                                      </w:t>
    </w:r>
  </w:p>
  <w:p w14:paraId="22FDCF38" w14:textId="38E102B5"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68CFAFCF">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86F12"/>
    <w:multiLevelType w:val="multilevel"/>
    <w:tmpl w:val="9048AB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B5194D"/>
    <w:multiLevelType w:val="multilevel"/>
    <w:tmpl w:val="83CC9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82FAE"/>
    <w:multiLevelType w:val="hybridMultilevel"/>
    <w:tmpl w:val="D12633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972CBD"/>
    <w:multiLevelType w:val="multilevel"/>
    <w:tmpl w:val="9614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081A72DC"/>
    <w:multiLevelType w:val="multilevel"/>
    <w:tmpl w:val="752EE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281E43"/>
    <w:multiLevelType w:val="multilevel"/>
    <w:tmpl w:val="6508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E264A5"/>
    <w:multiLevelType w:val="multilevel"/>
    <w:tmpl w:val="D08A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226E05"/>
    <w:multiLevelType w:val="hybridMultilevel"/>
    <w:tmpl w:val="524484F6"/>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C055D6E"/>
    <w:multiLevelType w:val="multilevel"/>
    <w:tmpl w:val="37C2882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0CE54C4C"/>
    <w:multiLevelType w:val="multilevel"/>
    <w:tmpl w:val="06A0A0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71FE7"/>
    <w:multiLevelType w:val="hybridMultilevel"/>
    <w:tmpl w:val="CF14E036"/>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0555089"/>
    <w:multiLevelType w:val="hybridMultilevel"/>
    <w:tmpl w:val="506222BA"/>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16339E4"/>
    <w:multiLevelType w:val="multilevel"/>
    <w:tmpl w:val="54D49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A23082"/>
    <w:multiLevelType w:val="hybridMultilevel"/>
    <w:tmpl w:val="43381B2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4B0608E"/>
    <w:multiLevelType w:val="multilevel"/>
    <w:tmpl w:val="9614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77356BD"/>
    <w:multiLevelType w:val="multilevel"/>
    <w:tmpl w:val="A4386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0656B8"/>
    <w:multiLevelType w:val="multilevel"/>
    <w:tmpl w:val="1BFAB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7F7FE2"/>
    <w:multiLevelType w:val="hybridMultilevel"/>
    <w:tmpl w:val="8F60DB18"/>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A637FAD"/>
    <w:multiLevelType w:val="multilevel"/>
    <w:tmpl w:val="D3C4B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8" w15:restartNumberingAfterBreak="0">
    <w:nsid w:val="20BB70C2"/>
    <w:multiLevelType w:val="multilevel"/>
    <w:tmpl w:val="06A0A0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3262F45"/>
    <w:multiLevelType w:val="multilevel"/>
    <w:tmpl w:val="60D8A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75768E"/>
    <w:multiLevelType w:val="multilevel"/>
    <w:tmpl w:val="CEC6F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3786761"/>
    <w:multiLevelType w:val="multilevel"/>
    <w:tmpl w:val="871E2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B43F60"/>
    <w:multiLevelType w:val="hybridMultilevel"/>
    <w:tmpl w:val="08BED66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15:restartNumberingAfterBreak="0">
    <w:nsid w:val="276879BD"/>
    <w:multiLevelType w:val="hybridMultilevel"/>
    <w:tmpl w:val="8034A7D6"/>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9205DBC"/>
    <w:multiLevelType w:val="hybridMultilevel"/>
    <w:tmpl w:val="A8DA26F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29A37D3F"/>
    <w:multiLevelType w:val="multilevel"/>
    <w:tmpl w:val="4B14A4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9E31273"/>
    <w:multiLevelType w:val="multilevel"/>
    <w:tmpl w:val="D75E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2A784C"/>
    <w:multiLevelType w:val="multilevel"/>
    <w:tmpl w:val="B8CC0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C487B96"/>
    <w:multiLevelType w:val="hybridMultilevel"/>
    <w:tmpl w:val="A416571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C613441"/>
    <w:multiLevelType w:val="hybridMultilevel"/>
    <w:tmpl w:val="C16A83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2CF6077F"/>
    <w:multiLevelType w:val="hybridMultilevel"/>
    <w:tmpl w:val="E27C2EA4"/>
    <w:lvl w:ilvl="0" w:tplc="52F2770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1" w15:restartNumberingAfterBreak="0">
    <w:nsid w:val="2D863838"/>
    <w:multiLevelType w:val="multilevel"/>
    <w:tmpl w:val="16528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1B709C"/>
    <w:multiLevelType w:val="hybridMultilevel"/>
    <w:tmpl w:val="AEA474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2F255B24"/>
    <w:multiLevelType w:val="hybridMultilevel"/>
    <w:tmpl w:val="6A2A2E1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4" w15:restartNumberingAfterBreak="0">
    <w:nsid w:val="2F4A5CC1"/>
    <w:multiLevelType w:val="hybridMultilevel"/>
    <w:tmpl w:val="CF9876B4"/>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342955D1"/>
    <w:multiLevelType w:val="multilevel"/>
    <w:tmpl w:val="0334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431E88"/>
    <w:multiLevelType w:val="multilevel"/>
    <w:tmpl w:val="D7825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B442E7"/>
    <w:multiLevelType w:val="multilevel"/>
    <w:tmpl w:val="D6B8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671374"/>
    <w:multiLevelType w:val="multilevel"/>
    <w:tmpl w:val="0A58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6E1A1B"/>
    <w:multiLevelType w:val="multilevel"/>
    <w:tmpl w:val="41D29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D0C3AC2"/>
    <w:multiLevelType w:val="multilevel"/>
    <w:tmpl w:val="B504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D536385"/>
    <w:multiLevelType w:val="multilevel"/>
    <w:tmpl w:val="53AE8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E370E2C"/>
    <w:multiLevelType w:val="multilevel"/>
    <w:tmpl w:val="9C563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E410785"/>
    <w:multiLevelType w:val="multilevel"/>
    <w:tmpl w:val="3B906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B75DB4"/>
    <w:multiLevelType w:val="multilevel"/>
    <w:tmpl w:val="F85C9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43183788"/>
    <w:multiLevelType w:val="multilevel"/>
    <w:tmpl w:val="38DEF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3C47551"/>
    <w:multiLevelType w:val="multilevel"/>
    <w:tmpl w:val="9614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5824948"/>
    <w:multiLevelType w:val="multilevel"/>
    <w:tmpl w:val="22EE8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3507CB"/>
    <w:multiLevelType w:val="multilevel"/>
    <w:tmpl w:val="72A6B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B357C03"/>
    <w:multiLevelType w:val="multilevel"/>
    <w:tmpl w:val="B412C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C6B74F5"/>
    <w:multiLevelType w:val="multilevel"/>
    <w:tmpl w:val="3EBE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EAA1685"/>
    <w:multiLevelType w:val="multilevel"/>
    <w:tmpl w:val="3840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A22DB1"/>
    <w:multiLevelType w:val="hybridMultilevel"/>
    <w:tmpl w:val="57B04B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4FE001AD"/>
    <w:multiLevelType w:val="multilevel"/>
    <w:tmpl w:val="11A0A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FF77844"/>
    <w:multiLevelType w:val="multilevel"/>
    <w:tmpl w:val="36B06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1544001"/>
    <w:multiLevelType w:val="multilevel"/>
    <w:tmpl w:val="0AD83B1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538F587B"/>
    <w:multiLevelType w:val="multilevel"/>
    <w:tmpl w:val="5C3E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A34B2A"/>
    <w:multiLevelType w:val="multilevel"/>
    <w:tmpl w:val="A692B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3F92DDD"/>
    <w:multiLevelType w:val="multilevel"/>
    <w:tmpl w:val="881C4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430025E"/>
    <w:multiLevelType w:val="multilevel"/>
    <w:tmpl w:val="1DF0E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559F6D58"/>
    <w:multiLevelType w:val="multilevel"/>
    <w:tmpl w:val="962A6E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5B814067"/>
    <w:multiLevelType w:val="hybridMultilevel"/>
    <w:tmpl w:val="5EB4A05A"/>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82" w15:restartNumberingAfterBreak="0">
    <w:nsid w:val="5E4F4A0C"/>
    <w:multiLevelType w:val="multilevel"/>
    <w:tmpl w:val="B85893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16C3B8B"/>
    <w:multiLevelType w:val="multilevel"/>
    <w:tmpl w:val="18282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7B2BE0"/>
    <w:multiLevelType w:val="multilevel"/>
    <w:tmpl w:val="E0FCA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3D35C5B"/>
    <w:multiLevelType w:val="multilevel"/>
    <w:tmpl w:val="AC18A7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431DCC"/>
    <w:multiLevelType w:val="multilevel"/>
    <w:tmpl w:val="7F5E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9C4FFB"/>
    <w:multiLevelType w:val="multilevel"/>
    <w:tmpl w:val="14FC5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C81F23"/>
    <w:multiLevelType w:val="multilevel"/>
    <w:tmpl w:val="793E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BD3998"/>
    <w:multiLevelType w:val="multilevel"/>
    <w:tmpl w:val="9614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3"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94" w15:restartNumberingAfterBreak="0">
    <w:nsid w:val="6BD50918"/>
    <w:multiLevelType w:val="multilevel"/>
    <w:tmpl w:val="00C01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CC03F18"/>
    <w:multiLevelType w:val="multilevel"/>
    <w:tmpl w:val="576C2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CCE7509"/>
    <w:multiLevelType w:val="multilevel"/>
    <w:tmpl w:val="3AAEA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CD2005F"/>
    <w:multiLevelType w:val="multilevel"/>
    <w:tmpl w:val="BEEE2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D7C0E37"/>
    <w:multiLevelType w:val="multilevel"/>
    <w:tmpl w:val="F03E3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E701F57"/>
    <w:multiLevelType w:val="hybridMultilevel"/>
    <w:tmpl w:val="F0C2CB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0" w15:restartNumberingAfterBreak="0">
    <w:nsid w:val="6F7D5298"/>
    <w:multiLevelType w:val="multilevel"/>
    <w:tmpl w:val="B044D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AC79DF"/>
    <w:multiLevelType w:val="multilevel"/>
    <w:tmpl w:val="62B06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3" w15:restartNumberingAfterBreak="0">
    <w:nsid w:val="702A46EE"/>
    <w:multiLevelType w:val="hybridMultilevel"/>
    <w:tmpl w:val="D4E4B370"/>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5" w15:restartNumberingAfterBreak="0">
    <w:nsid w:val="736416BE"/>
    <w:multiLevelType w:val="hybridMultilevel"/>
    <w:tmpl w:val="519C243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8FE68C3"/>
    <w:multiLevelType w:val="hybridMultilevel"/>
    <w:tmpl w:val="ACD63A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8" w15:restartNumberingAfterBreak="0">
    <w:nsid w:val="7A851C33"/>
    <w:multiLevelType w:val="hybridMultilevel"/>
    <w:tmpl w:val="31A6FE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9"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110"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727555"/>
    <w:multiLevelType w:val="hybridMultilevel"/>
    <w:tmpl w:val="2F52A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2"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4" w15:restartNumberingAfterBreak="0">
    <w:nsid w:val="7ECA54E6"/>
    <w:multiLevelType w:val="hybridMultilevel"/>
    <w:tmpl w:val="A68232B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5" w15:restartNumberingAfterBreak="0">
    <w:nsid w:val="7FA70AAA"/>
    <w:multiLevelType w:val="multilevel"/>
    <w:tmpl w:val="A3EE61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2540590">
    <w:abstractNumId w:val="104"/>
  </w:num>
  <w:num w:numId="2" w16cid:durableId="680937787">
    <w:abstractNumId w:val="106"/>
  </w:num>
  <w:num w:numId="3" w16cid:durableId="938102854">
    <w:abstractNumId w:val="93"/>
  </w:num>
  <w:num w:numId="4" w16cid:durableId="150203933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117791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1836237">
    <w:abstractNumId w:val="76"/>
  </w:num>
  <w:num w:numId="7" w16cid:durableId="993529900">
    <w:abstractNumId w:val="78"/>
  </w:num>
  <w:num w:numId="8" w16cid:durableId="2059086122">
    <w:abstractNumId w:val="6"/>
  </w:num>
  <w:num w:numId="9" w16cid:durableId="698971399">
    <w:abstractNumId w:val="45"/>
  </w:num>
  <w:num w:numId="10" w16cid:durableId="435566409">
    <w:abstractNumId w:val="102"/>
  </w:num>
  <w:num w:numId="11" w16cid:durableId="569388474">
    <w:abstractNumId w:val="21"/>
  </w:num>
  <w:num w:numId="12" w16cid:durableId="1652976411">
    <w:abstractNumId w:val="19"/>
  </w:num>
  <w:num w:numId="13" w16cid:durableId="274018798">
    <w:abstractNumId w:val="61"/>
  </w:num>
  <w:num w:numId="14" w16cid:durableId="547691847">
    <w:abstractNumId w:val="71"/>
  </w:num>
  <w:num w:numId="15" w16cid:durableId="951207813">
    <w:abstractNumId w:val="90"/>
    <w:lvlOverride w:ilvl="0">
      <w:lvl w:ilvl="0">
        <w:numFmt w:val="bullet"/>
        <w:lvlText w:val=""/>
        <w:lvlJc w:val="left"/>
        <w:pPr>
          <w:tabs>
            <w:tab w:val="num" w:pos="720"/>
          </w:tabs>
          <w:ind w:left="720" w:hanging="360"/>
        </w:pPr>
        <w:rPr>
          <w:rFonts w:ascii="Wingdings" w:hAnsi="Wingdings" w:hint="default"/>
          <w:sz w:val="20"/>
        </w:rPr>
      </w:lvl>
    </w:lvlOverride>
  </w:num>
  <w:num w:numId="16" w16cid:durableId="505874436">
    <w:abstractNumId w:val="110"/>
    <w:lvlOverride w:ilvl="0">
      <w:lvl w:ilvl="0">
        <w:numFmt w:val="bullet"/>
        <w:lvlText w:val=""/>
        <w:lvlJc w:val="left"/>
        <w:pPr>
          <w:tabs>
            <w:tab w:val="num" w:pos="720"/>
          </w:tabs>
          <w:ind w:left="720" w:hanging="360"/>
        </w:pPr>
        <w:rPr>
          <w:rFonts w:ascii="Wingdings" w:hAnsi="Wingdings" w:hint="default"/>
          <w:sz w:val="20"/>
        </w:rPr>
      </w:lvl>
    </w:lvlOverride>
  </w:num>
  <w:num w:numId="17" w16cid:durableId="111020565">
    <w:abstractNumId w:val="112"/>
    <w:lvlOverride w:ilvl="0">
      <w:lvl w:ilvl="0">
        <w:numFmt w:val="bullet"/>
        <w:lvlText w:val=""/>
        <w:lvlJc w:val="left"/>
        <w:pPr>
          <w:tabs>
            <w:tab w:val="num" w:pos="720"/>
          </w:tabs>
          <w:ind w:left="720" w:hanging="360"/>
        </w:pPr>
        <w:rPr>
          <w:rFonts w:ascii="Wingdings" w:hAnsi="Wingdings" w:hint="default"/>
          <w:sz w:val="20"/>
        </w:rPr>
      </w:lvl>
    </w:lvlOverride>
  </w:num>
  <w:num w:numId="18" w16cid:durableId="319045876">
    <w:abstractNumId w:val="88"/>
    <w:lvlOverride w:ilvl="0">
      <w:lvl w:ilvl="0">
        <w:numFmt w:val="bullet"/>
        <w:lvlText w:val=""/>
        <w:lvlJc w:val="left"/>
        <w:pPr>
          <w:tabs>
            <w:tab w:val="num" w:pos="720"/>
          </w:tabs>
          <w:ind w:left="720" w:hanging="360"/>
        </w:pPr>
        <w:rPr>
          <w:rFonts w:ascii="Wingdings" w:hAnsi="Wingdings" w:hint="default"/>
          <w:sz w:val="20"/>
        </w:rPr>
      </w:lvl>
    </w:lvlOverride>
  </w:num>
  <w:num w:numId="19" w16cid:durableId="1582713806">
    <w:abstractNumId w:val="27"/>
  </w:num>
  <w:num w:numId="20" w16cid:durableId="1356075193">
    <w:abstractNumId w:val="81"/>
  </w:num>
  <w:num w:numId="21" w16cid:durableId="1476489307">
    <w:abstractNumId w:val="58"/>
  </w:num>
  <w:num w:numId="22" w16cid:durableId="501824253">
    <w:abstractNumId w:val="47"/>
  </w:num>
  <w:num w:numId="23" w16cid:durableId="1166627081">
    <w:abstractNumId w:val="46"/>
  </w:num>
  <w:num w:numId="24" w16cid:durableId="1458839412">
    <w:abstractNumId w:val="92"/>
  </w:num>
  <w:num w:numId="25" w16cid:durableId="77026625">
    <w:abstractNumId w:val="26"/>
  </w:num>
  <w:num w:numId="26" w16cid:durableId="497188425">
    <w:abstractNumId w:val="1"/>
  </w:num>
  <w:num w:numId="27" w16cid:durableId="170685203">
    <w:abstractNumId w:val="0"/>
  </w:num>
  <w:num w:numId="28" w16cid:durableId="1053114138">
    <w:abstractNumId w:val="14"/>
  </w:num>
  <w:num w:numId="29" w16cid:durableId="77482896">
    <w:abstractNumId w:val="79"/>
  </w:num>
  <w:num w:numId="30" w16cid:durableId="12193191">
    <w:abstractNumId w:val="15"/>
  </w:num>
  <w:num w:numId="31" w16cid:durableId="898054526">
    <w:abstractNumId w:val="84"/>
  </w:num>
  <w:num w:numId="32" w16cid:durableId="1973242016">
    <w:abstractNumId w:val="56"/>
  </w:num>
  <w:num w:numId="33" w16cid:durableId="2100713569">
    <w:abstractNumId w:val="49"/>
  </w:num>
  <w:num w:numId="34" w16cid:durableId="1791438675">
    <w:abstractNumId w:val="68"/>
  </w:num>
  <w:num w:numId="35" w16cid:durableId="1589314614">
    <w:abstractNumId w:val="11"/>
  </w:num>
  <w:num w:numId="36" w16cid:durableId="96676313">
    <w:abstractNumId w:val="18"/>
  </w:num>
  <w:num w:numId="37" w16cid:durableId="2089498371">
    <w:abstractNumId w:val="10"/>
  </w:num>
  <w:num w:numId="38" w16cid:durableId="356390077">
    <w:abstractNumId w:val="33"/>
  </w:num>
  <w:num w:numId="39" w16cid:durableId="1364595293">
    <w:abstractNumId w:val="16"/>
  </w:num>
  <w:num w:numId="40" w16cid:durableId="899750516">
    <w:abstractNumId w:val="96"/>
  </w:num>
  <w:num w:numId="41" w16cid:durableId="272590219">
    <w:abstractNumId w:val="25"/>
  </w:num>
  <w:num w:numId="42" w16cid:durableId="1080175255">
    <w:abstractNumId w:val="40"/>
  </w:num>
  <w:num w:numId="43" w16cid:durableId="637804104">
    <w:abstractNumId w:val="8"/>
  </w:num>
  <w:num w:numId="44" w16cid:durableId="827791682">
    <w:abstractNumId w:val="43"/>
  </w:num>
  <w:num w:numId="45" w16cid:durableId="308830146">
    <w:abstractNumId w:val="44"/>
  </w:num>
  <w:num w:numId="46" w16cid:durableId="1127820272">
    <w:abstractNumId w:val="24"/>
  </w:num>
  <w:num w:numId="47" w16cid:durableId="368916402">
    <w:abstractNumId w:val="13"/>
  </w:num>
  <w:num w:numId="48" w16cid:durableId="611132278">
    <w:abstractNumId w:val="28"/>
  </w:num>
  <w:num w:numId="49" w16cid:durableId="47384402">
    <w:abstractNumId w:val="105"/>
  </w:num>
  <w:num w:numId="50" w16cid:durableId="1085230151">
    <w:abstractNumId w:val="12"/>
  </w:num>
  <w:num w:numId="51" w16cid:durableId="1595165843">
    <w:abstractNumId w:val="85"/>
  </w:num>
  <w:num w:numId="52" w16cid:durableId="2125273055">
    <w:abstractNumId w:val="91"/>
  </w:num>
  <w:num w:numId="53" w16cid:durableId="1946188362">
    <w:abstractNumId w:val="34"/>
  </w:num>
  <w:num w:numId="54" w16cid:durableId="871067639">
    <w:abstractNumId w:val="63"/>
  </w:num>
  <w:num w:numId="55" w16cid:durableId="1649048345">
    <w:abstractNumId w:val="80"/>
  </w:num>
  <w:num w:numId="56" w16cid:durableId="1530795565">
    <w:abstractNumId w:val="99"/>
  </w:num>
  <w:num w:numId="57" w16cid:durableId="1250310350">
    <w:abstractNumId w:val="114"/>
  </w:num>
  <w:num w:numId="58" w16cid:durableId="1059792724">
    <w:abstractNumId w:val="4"/>
  </w:num>
  <w:num w:numId="59" w16cid:durableId="2141532179">
    <w:abstractNumId w:val="60"/>
  </w:num>
  <w:num w:numId="60" w16cid:durableId="213582521">
    <w:abstractNumId w:val="39"/>
  </w:num>
  <w:num w:numId="61" w16cid:durableId="1772898195">
    <w:abstractNumId w:val="54"/>
  </w:num>
  <w:num w:numId="62" w16cid:durableId="2098864703">
    <w:abstractNumId w:val="5"/>
  </w:num>
  <w:num w:numId="63" w16cid:durableId="1691108161">
    <w:abstractNumId w:val="20"/>
  </w:num>
  <w:num w:numId="64" w16cid:durableId="2101489161">
    <w:abstractNumId w:val="67"/>
  </w:num>
  <w:num w:numId="65" w16cid:durableId="1945653614">
    <w:abstractNumId w:val="2"/>
  </w:num>
  <w:num w:numId="66" w16cid:durableId="1483111783">
    <w:abstractNumId w:val="51"/>
  </w:num>
  <w:num w:numId="67" w16cid:durableId="1794976925">
    <w:abstractNumId w:val="35"/>
  </w:num>
  <w:num w:numId="68" w16cid:durableId="1007558729">
    <w:abstractNumId w:val="50"/>
  </w:num>
  <w:num w:numId="69" w16cid:durableId="139813845">
    <w:abstractNumId w:val="32"/>
  </w:num>
  <w:num w:numId="70" w16cid:durableId="548876851">
    <w:abstractNumId w:val="107"/>
  </w:num>
  <w:num w:numId="71" w16cid:durableId="1164395988">
    <w:abstractNumId w:val="73"/>
  </w:num>
  <w:num w:numId="72" w16cid:durableId="1264151532">
    <w:abstractNumId w:val="36"/>
  </w:num>
  <w:num w:numId="73" w16cid:durableId="1475558242">
    <w:abstractNumId w:val="115"/>
  </w:num>
  <w:num w:numId="74" w16cid:durableId="1870987823">
    <w:abstractNumId w:val="75"/>
  </w:num>
  <w:num w:numId="75" w16cid:durableId="1928924420">
    <w:abstractNumId w:val="108"/>
  </w:num>
  <w:num w:numId="76" w16cid:durableId="403066911">
    <w:abstractNumId w:val="31"/>
  </w:num>
  <w:num w:numId="77" w16cid:durableId="1209339369">
    <w:abstractNumId w:val="7"/>
  </w:num>
  <w:num w:numId="78" w16cid:durableId="560677443">
    <w:abstractNumId w:val="89"/>
  </w:num>
  <w:num w:numId="79" w16cid:durableId="134875739">
    <w:abstractNumId w:val="52"/>
  </w:num>
  <w:num w:numId="80" w16cid:durableId="356859220">
    <w:abstractNumId w:val="3"/>
  </w:num>
  <w:num w:numId="81" w16cid:durableId="671179732">
    <w:abstractNumId w:val="9"/>
  </w:num>
  <w:num w:numId="82" w16cid:durableId="1253275802">
    <w:abstractNumId w:val="111"/>
  </w:num>
  <w:num w:numId="83" w16cid:durableId="129253091">
    <w:abstractNumId w:val="38"/>
  </w:num>
  <w:num w:numId="84" w16cid:durableId="1238899726">
    <w:abstractNumId w:val="103"/>
  </w:num>
  <w:num w:numId="85" w16cid:durableId="419109294">
    <w:abstractNumId w:val="77"/>
  </w:num>
  <w:num w:numId="86" w16cid:durableId="1764380452">
    <w:abstractNumId w:val="82"/>
  </w:num>
  <w:num w:numId="87" w16cid:durableId="622276066">
    <w:abstractNumId w:val="70"/>
  </w:num>
  <w:num w:numId="88" w16cid:durableId="497889567">
    <w:abstractNumId w:val="74"/>
  </w:num>
  <w:num w:numId="89" w16cid:durableId="675426231">
    <w:abstractNumId w:val="42"/>
  </w:num>
  <w:num w:numId="90" w16cid:durableId="1069497400">
    <w:abstractNumId w:val="98"/>
  </w:num>
  <w:num w:numId="91" w16cid:durableId="510686208">
    <w:abstractNumId w:val="95"/>
  </w:num>
  <w:num w:numId="92" w16cid:durableId="1389845298">
    <w:abstractNumId w:val="94"/>
  </w:num>
  <w:num w:numId="93" w16cid:durableId="946036102">
    <w:abstractNumId w:val="65"/>
  </w:num>
  <w:num w:numId="94" w16cid:durableId="1284074123">
    <w:abstractNumId w:val="37"/>
  </w:num>
  <w:num w:numId="95" w16cid:durableId="567302224">
    <w:abstractNumId w:val="48"/>
  </w:num>
  <w:num w:numId="96" w16cid:durableId="1997371415">
    <w:abstractNumId w:val="69"/>
  </w:num>
  <w:num w:numId="97" w16cid:durableId="1094785747">
    <w:abstractNumId w:val="72"/>
  </w:num>
  <w:num w:numId="98" w16cid:durableId="1196651259">
    <w:abstractNumId w:val="59"/>
  </w:num>
  <w:num w:numId="99" w16cid:durableId="1186137290">
    <w:abstractNumId w:val="83"/>
  </w:num>
  <w:num w:numId="100" w16cid:durableId="1911696156">
    <w:abstractNumId w:val="100"/>
  </w:num>
  <w:num w:numId="101" w16cid:durableId="512770571">
    <w:abstractNumId w:val="17"/>
  </w:num>
  <w:num w:numId="102" w16cid:durableId="1516193207">
    <w:abstractNumId w:val="86"/>
  </w:num>
  <w:num w:numId="103" w16cid:durableId="1493788339">
    <w:abstractNumId w:val="57"/>
  </w:num>
  <w:num w:numId="104" w16cid:durableId="869606400">
    <w:abstractNumId w:val="53"/>
  </w:num>
  <w:num w:numId="105" w16cid:durableId="1519928666">
    <w:abstractNumId w:val="66"/>
  </w:num>
  <w:num w:numId="106" w16cid:durableId="517624515">
    <w:abstractNumId w:val="97"/>
  </w:num>
  <w:num w:numId="107" w16cid:durableId="287470334">
    <w:abstractNumId w:val="29"/>
  </w:num>
  <w:num w:numId="108" w16cid:durableId="1577595228">
    <w:abstractNumId w:val="64"/>
  </w:num>
  <w:num w:numId="109" w16cid:durableId="1184054746">
    <w:abstractNumId w:val="87"/>
  </w:num>
  <w:num w:numId="110" w16cid:durableId="333260596">
    <w:abstractNumId w:val="41"/>
  </w:num>
  <w:num w:numId="111" w16cid:durableId="312219419">
    <w:abstractNumId w:val="30"/>
  </w:num>
  <w:num w:numId="112" w16cid:durableId="1050807968">
    <w:abstractNumId w:val="22"/>
  </w:num>
  <w:num w:numId="113" w16cid:durableId="1783376378">
    <w:abstractNumId w:val="62"/>
  </w:num>
  <w:num w:numId="114" w16cid:durableId="485052415">
    <w:abstractNumId w:val="23"/>
  </w:num>
  <w:num w:numId="115" w16cid:durableId="1851751011">
    <w:abstractNumId w:val="55"/>
  </w:num>
  <w:num w:numId="116" w16cid:durableId="1368526317">
    <w:abstractNumId w:val="10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4A0C"/>
    <w:rsid w:val="000162AD"/>
    <w:rsid w:val="00033399"/>
    <w:rsid w:val="00040D22"/>
    <w:rsid w:val="00044794"/>
    <w:rsid w:val="00045B12"/>
    <w:rsid w:val="000607F8"/>
    <w:rsid w:val="000723CC"/>
    <w:rsid w:val="0009140C"/>
    <w:rsid w:val="000935DA"/>
    <w:rsid w:val="00097B64"/>
    <w:rsid w:val="000A648F"/>
    <w:rsid w:val="000C285C"/>
    <w:rsid w:val="000D03C2"/>
    <w:rsid w:val="000E3051"/>
    <w:rsid w:val="000F2166"/>
    <w:rsid w:val="00117BFB"/>
    <w:rsid w:val="001259CC"/>
    <w:rsid w:val="0013032D"/>
    <w:rsid w:val="00143827"/>
    <w:rsid w:val="0014747A"/>
    <w:rsid w:val="00172F63"/>
    <w:rsid w:val="00174851"/>
    <w:rsid w:val="0017525E"/>
    <w:rsid w:val="00190768"/>
    <w:rsid w:val="001C508E"/>
    <w:rsid w:val="001D75C8"/>
    <w:rsid w:val="001E168D"/>
    <w:rsid w:val="001F0D91"/>
    <w:rsid w:val="00220262"/>
    <w:rsid w:val="00233A9B"/>
    <w:rsid w:val="00235674"/>
    <w:rsid w:val="002410C3"/>
    <w:rsid w:val="002546EC"/>
    <w:rsid w:val="002913FA"/>
    <w:rsid w:val="002D12AD"/>
    <w:rsid w:val="002E0F5A"/>
    <w:rsid w:val="003113AE"/>
    <w:rsid w:val="003163ED"/>
    <w:rsid w:val="003232D5"/>
    <w:rsid w:val="00335D1E"/>
    <w:rsid w:val="00350F8C"/>
    <w:rsid w:val="003605B2"/>
    <w:rsid w:val="00362DE7"/>
    <w:rsid w:val="003630EC"/>
    <w:rsid w:val="0036390C"/>
    <w:rsid w:val="00374CAE"/>
    <w:rsid w:val="0038578C"/>
    <w:rsid w:val="00395869"/>
    <w:rsid w:val="003A64C4"/>
    <w:rsid w:val="003A714E"/>
    <w:rsid w:val="003B2FA3"/>
    <w:rsid w:val="003B493D"/>
    <w:rsid w:val="003C4952"/>
    <w:rsid w:val="00400D09"/>
    <w:rsid w:val="00417AA3"/>
    <w:rsid w:val="00420387"/>
    <w:rsid w:val="00424075"/>
    <w:rsid w:val="004360C9"/>
    <w:rsid w:val="00444A2D"/>
    <w:rsid w:val="00451A05"/>
    <w:rsid w:val="00461838"/>
    <w:rsid w:val="004673B2"/>
    <w:rsid w:val="004F0179"/>
    <w:rsid w:val="00500B81"/>
    <w:rsid w:val="00502891"/>
    <w:rsid w:val="00504738"/>
    <w:rsid w:val="00507C8C"/>
    <w:rsid w:val="005242C6"/>
    <w:rsid w:val="00537159"/>
    <w:rsid w:val="00542BA3"/>
    <w:rsid w:val="00553E9D"/>
    <w:rsid w:val="00563CFF"/>
    <w:rsid w:val="0058199B"/>
    <w:rsid w:val="005931AF"/>
    <w:rsid w:val="005932F6"/>
    <w:rsid w:val="005A6AA6"/>
    <w:rsid w:val="005B0FCC"/>
    <w:rsid w:val="005D3455"/>
    <w:rsid w:val="005D762E"/>
    <w:rsid w:val="005E2F69"/>
    <w:rsid w:val="005E716B"/>
    <w:rsid w:val="00604A19"/>
    <w:rsid w:val="00622BF9"/>
    <w:rsid w:val="00646F55"/>
    <w:rsid w:val="0066268B"/>
    <w:rsid w:val="006866E9"/>
    <w:rsid w:val="00687799"/>
    <w:rsid w:val="006A0BF0"/>
    <w:rsid w:val="006C1398"/>
    <w:rsid w:val="006D306F"/>
    <w:rsid w:val="006E3704"/>
    <w:rsid w:val="006F11AB"/>
    <w:rsid w:val="00702E2E"/>
    <w:rsid w:val="00711599"/>
    <w:rsid w:val="00717F56"/>
    <w:rsid w:val="00743A27"/>
    <w:rsid w:val="00743B89"/>
    <w:rsid w:val="00743F6D"/>
    <w:rsid w:val="00753FC3"/>
    <w:rsid w:val="007553B0"/>
    <w:rsid w:val="00756774"/>
    <w:rsid w:val="00761526"/>
    <w:rsid w:val="00763DBE"/>
    <w:rsid w:val="007659AA"/>
    <w:rsid w:val="00792FAF"/>
    <w:rsid w:val="0079503B"/>
    <w:rsid w:val="007A77B5"/>
    <w:rsid w:val="007C11E5"/>
    <w:rsid w:val="007C3AB2"/>
    <w:rsid w:val="007D4273"/>
    <w:rsid w:val="007F6755"/>
    <w:rsid w:val="00815D58"/>
    <w:rsid w:val="00825EDD"/>
    <w:rsid w:val="00834292"/>
    <w:rsid w:val="00845E20"/>
    <w:rsid w:val="00880A59"/>
    <w:rsid w:val="00886060"/>
    <w:rsid w:val="008A173A"/>
    <w:rsid w:val="008D48E0"/>
    <w:rsid w:val="008D7773"/>
    <w:rsid w:val="008E1D03"/>
    <w:rsid w:val="008E58D0"/>
    <w:rsid w:val="008F5A23"/>
    <w:rsid w:val="009015A5"/>
    <w:rsid w:val="009237C1"/>
    <w:rsid w:val="0092729E"/>
    <w:rsid w:val="009448E8"/>
    <w:rsid w:val="0098480A"/>
    <w:rsid w:val="00984AE7"/>
    <w:rsid w:val="009853E2"/>
    <w:rsid w:val="009B2A1D"/>
    <w:rsid w:val="009B6B97"/>
    <w:rsid w:val="009B6E7D"/>
    <w:rsid w:val="009D3278"/>
    <w:rsid w:val="009F6E99"/>
    <w:rsid w:val="00A02D1C"/>
    <w:rsid w:val="00A0510C"/>
    <w:rsid w:val="00A230AB"/>
    <w:rsid w:val="00A25F2B"/>
    <w:rsid w:val="00A30720"/>
    <w:rsid w:val="00A63563"/>
    <w:rsid w:val="00A92164"/>
    <w:rsid w:val="00A93D42"/>
    <w:rsid w:val="00AA4872"/>
    <w:rsid w:val="00AC0A05"/>
    <w:rsid w:val="00AF79AC"/>
    <w:rsid w:val="00B03D78"/>
    <w:rsid w:val="00B03F6A"/>
    <w:rsid w:val="00B334B2"/>
    <w:rsid w:val="00B37BFF"/>
    <w:rsid w:val="00B457AB"/>
    <w:rsid w:val="00B46756"/>
    <w:rsid w:val="00B53D0D"/>
    <w:rsid w:val="00B6018C"/>
    <w:rsid w:val="00B60F3F"/>
    <w:rsid w:val="00B64017"/>
    <w:rsid w:val="00B67A68"/>
    <w:rsid w:val="00B926E3"/>
    <w:rsid w:val="00BA3E8C"/>
    <w:rsid w:val="00BA649D"/>
    <w:rsid w:val="00BB464D"/>
    <w:rsid w:val="00BC5358"/>
    <w:rsid w:val="00C204BA"/>
    <w:rsid w:val="00C34127"/>
    <w:rsid w:val="00C40C7E"/>
    <w:rsid w:val="00C42B38"/>
    <w:rsid w:val="00C4688D"/>
    <w:rsid w:val="00C52377"/>
    <w:rsid w:val="00C7111A"/>
    <w:rsid w:val="00C76DEF"/>
    <w:rsid w:val="00C9420B"/>
    <w:rsid w:val="00CA46F1"/>
    <w:rsid w:val="00CA7209"/>
    <w:rsid w:val="00CB0674"/>
    <w:rsid w:val="00CB59AD"/>
    <w:rsid w:val="00CC084F"/>
    <w:rsid w:val="00CC09B2"/>
    <w:rsid w:val="00CE5D01"/>
    <w:rsid w:val="00CE69A9"/>
    <w:rsid w:val="00CF66F5"/>
    <w:rsid w:val="00D11770"/>
    <w:rsid w:val="00D12395"/>
    <w:rsid w:val="00D277E1"/>
    <w:rsid w:val="00D404D3"/>
    <w:rsid w:val="00D518D2"/>
    <w:rsid w:val="00D83FDF"/>
    <w:rsid w:val="00D85CF8"/>
    <w:rsid w:val="00DA4F0B"/>
    <w:rsid w:val="00DC448A"/>
    <w:rsid w:val="00DC52B5"/>
    <w:rsid w:val="00DD7DE9"/>
    <w:rsid w:val="00DE4CF7"/>
    <w:rsid w:val="00DE6B9C"/>
    <w:rsid w:val="00E13028"/>
    <w:rsid w:val="00E136E8"/>
    <w:rsid w:val="00E220E2"/>
    <w:rsid w:val="00E30683"/>
    <w:rsid w:val="00E32A1A"/>
    <w:rsid w:val="00E34F6F"/>
    <w:rsid w:val="00E413A0"/>
    <w:rsid w:val="00E5319B"/>
    <w:rsid w:val="00E54187"/>
    <w:rsid w:val="00E83AA7"/>
    <w:rsid w:val="00E84005"/>
    <w:rsid w:val="00E85AFD"/>
    <w:rsid w:val="00EA419E"/>
    <w:rsid w:val="00EB21B5"/>
    <w:rsid w:val="00EB58C1"/>
    <w:rsid w:val="00EB5C81"/>
    <w:rsid w:val="00EC44F3"/>
    <w:rsid w:val="00ED09F3"/>
    <w:rsid w:val="00EE736D"/>
    <w:rsid w:val="00EF14A3"/>
    <w:rsid w:val="00F23F09"/>
    <w:rsid w:val="00F2679D"/>
    <w:rsid w:val="00F439FE"/>
    <w:rsid w:val="00F51763"/>
    <w:rsid w:val="00F67240"/>
    <w:rsid w:val="00F77BE8"/>
    <w:rsid w:val="00F97D5C"/>
    <w:rsid w:val="00FB155A"/>
    <w:rsid w:val="00FB5843"/>
    <w:rsid w:val="00FE057B"/>
    <w:rsid w:val="00FE7202"/>
    <w:rsid w:val="00FF6E70"/>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1A62ED3D-53B0-4618-ACCE-40C669660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link w:val="Ttulo4Car"/>
    <w:uiPriority w:val="9"/>
    <w:semiHidden/>
    <w:unhideWhenUsed/>
    <w:qFormat/>
    <w:rsid w:val="0066268B"/>
    <w:pPr>
      <w:keepNext/>
      <w:keepLines/>
      <w:spacing w:before="40" w:after="0"/>
      <w:outlineLvl w:val="3"/>
    </w:pPr>
    <w:rPr>
      <w:rFonts w:asciiTheme="majorHAnsi" w:eastAsiaTheme="majorEastAsia" w:hAnsiTheme="majorHAnsi" w:cstheme="majorBidi"/>
      <w:i/>
      <w:iCs/>
      <w:color w:val="032348"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basedOn w:val="Fuentedeprrafopredeter"/>
    <w:link w:val="Ttulo4"/>
    <w:uiPriority w:val="9"/>
    <w:semiHidden/>
    <w:rsid w:val="0066268B"/>
    <w:rPr>
      <w:rFonts w:asciiTheme="majorHAnsi" w:eastAsiaTheme="majorEastAsia" w:hAnsiTheme="majorHAnsi" w:cstheme="majorBidi"/>
      <w:i/>
      <w:iCs/>
      <w:color w:val="032348" w:themeColor="accent1" w:themeShade="BF"/>
      <w:sz w:val="22"/>
      <w:szCs w:val="22"/>
      <w:lang w:eastAsia="en-US"/>
    </w:rPr>
  </w:style>
  <w:style w:type="character" w:styleId="nfasis">
    <w:name w:val="Emphasis"/>
    <w:basedOn w:val="Fuentedeprrafopredeter"/>
    <w:uiPriority w:val="20"/>
    <w:qFormat/>
    <w:rsid w:val="00AA48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29035431">
      <w:bodyDiv w:val="1"/>
      <w:marLeft w:val="0"/>
      <w:marRight w:val="0"/>
      <w:marTop w:val="0"/>
      <w:marBottom w:val="0"/>
      <w:divBdr>
        <w:top w:val="none" w:sz="0" w:space="0" w:color="auto"/>
        <w:left w:val="none" w:sz="0" w:space="0" w:color="auto"/>
        <w:bottom w:val="none" w:sz="0" w:space="0" w:color="auto"/>
        <w:right w:val="none" w:sz="0" w:space="0" w:color="auto"/>
      </w:divBdr>
    </w:div>
    <w:div w:id="30108232">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3408361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11630433">
      <w:bodyDiv w:val="1"/>
      <w:marLeft w:val="0"/>
      <w:marRight w:val="0"/>
      <w:marTop w:val="0"/>
      <w:marBottom w:val="0"/>
      <w:divBdr>
        <w:top w:val="none" w:sz="0" w:space="0" w:color="auto"/>
        <w:left w:val="none" w:sz="0" w:space="0" w:color="auto"/>
        <w:bottom w:val="none" w:sz="0" w:space="0" w:color="auto"/>
        <w:right w:val="none" w:sz="0" w:space="0" w:color="auto"/>
      </w:divBdr>
    </w:div>
    <w:div w:id="120078875">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57573456">
      <w:bodyDiv w:val="1"/>
      <w:marLeft w:val="0"/>
      <w:marRight w:val="0"/>
      <w:marTop w:val="0"/>
      <w:marBottom w:val="0"/>
      <w:divBdr>
        <w:top w:val="none" w:sz="0" w:space="0" w:color="auto"/>
        <w:left w:val="none" w:sz="0" w:space="0" w:color="auto"/>
        <w:bottom w:val="none" w:sz="0" w:space="0" w:color="auto"/>
        <w:right w:val="none" w:sz="0" w:space="0" w:color="auto"/>
      </w:divBdr>
      <w:divsChild>
        <w:div w:id="1054695591">
          <w:marLeft w:val="0"/>
          <w:marRight w:val="0"/>
          <w:marTop w:val="0"/>
          <w:marBottom w:val="0"/>
          <w:divBdr>
            <w:top w:val="none" w:sz="0" w:space="0" w:color="auto"/>
            <w:left w:val="none" w:sz="0" w:space="0" w:color="auto"/>
            <w:bottom w:val="none" w:sz="0" w:space="0" w:color="auto"/>
            <w:right w:val="none" w:sz="0" w:space="0" w:color="auto"/>
          </w:divBdr>
          <w:divsChild>
            <w:div w:id="541330358">
              <w:marLeft w:val="0"/>
              <w:marRight w:val="0"/>
              <w:marTop w:val="0"/>
              <w:marBottom w:val="0"/>
              <w:divBdr>
                <w:top w:val="none" w:sz="0" w:space="0" w:color="auto"/>
                <w:left w:val="none" w:sz="0" w:space="0" w:color="auto"/>
                <w:bottom w:val="none" w:sz="0" w:space="0" w:color="auto"/>
                <w:right w:val="none" w:sz="0" w:space="0" w:color="auto"/>
              </w:divBdr>
              <w:divsChild>
                <w:div w:id="2121603395">
                  <w:marLeft w:val="0"/>
                  <w:marRight w:val="0"/>
                  <w:marTop w:val="0"/>
                  <w:marBottom w:val="0"/>
                  <w:divBdr>
                    <w:top w:val="none" w:sz="0" w:space="0" w:color="auto"/>
                    <w:left w:val="none" w:sz="0" w:space="0" w:color="auto"/>
                    <w:bottom w:val="none" w:sz="0" w:space="0" w:color="auto"/>
                    <w:right w:val="none" w:sz="0" w:space="0" w:color="auto"/>
                  </w:divBdr>
                  <w:divsChild>
                    <w:div w:id="1545363980">
                      <w:marLeft w:val="0"/>
                      <w:marRight w:val="0"/>
                      <w:marTop w:val="0"/>
                      <w:marBottom w:val="0"/>
                      <w:divBdr>
                        <w:top w:val="none" w:sz="0" w:space="0" w:color="auto"/>
                        <w:left w:val="none" w:sz="0" w:space="0" w:color="auto"/>
                        <w:bottom w:val="none" w:sz="0" w:space="0" w:color="auto"/>
                        <w:right w:val="none" w:sz="0" w:space="0" w:color="auto"/>
                      </w:divBdr>
                      <w:divsChild>
                        <w:div w:id="43525699">
                          <w:marLeft w:val="0"/>
                          <w:marRight w:val="0"/>
                          <w:marTop w:val="0"/>
                          <w:marBottom w:val="0"/>
                          <w:divBdr>
                            <w:top w:val="none" w:sz="0" w:space="0" w:color="auto"/>
                            <w:left w:val="none" w:sz="0" w:space="0" w:color="auto"/>
                            <w:bottom w:val="none" w:sz="0" w:space="0" w:color="auto"/>
                            <w:right w:val="none" w:sz="0" w:space="0" w:color="auto"/>
                          </w:divBdr>
                          <w:divsChild>
                            <w:div w:id="749159342">
                              <w:marLeft w:val="0"/>
                              <w:marRight w:val="0"/>
                              <w:marTop w:val="0"/>
                              <w:marBottom w:val="0"/>
                              <w:divBdr>
                                <w:top w:val="none" w:sz="0" w:space="0" w:color="auto"/>
                                <w:left w:val="none" w:sz="0" w:space="0" w:color="auto"/>
                                <w:bottom w:val="none" w:sz="0" w:space="0" w:color="auto"/>
                                <w:right w:val="none" w:sz="0" w:space="0" w:color="auto"/>
                              </w:divBdr>
                              <w:divsChild>
                                <w:div w:id="361827213">
                                  <w:marLeft w:val="0"/>
                                  <w:marRight w:val="0"/>
                                  <w:marTop w:val="0"/>
                                  <w:marBottom w:val="0"/>
                                  <w:divBdr>
                                    <w:top w:val="none" w:sz="0" w:space="0" w:color="auto"/>
                                    <w:left w:val="none" w:sz="0" w:space="0" w:color="auto"/>
                                    <w:bottom w:val="none" w:sz="0" w:space="0" w:color="auto"/>
                                    <w:right w:val="none" w:sz="0" w:space="0" w:color="auto"/>
                                  </w:divBdr>
                                  <w:divsChild>
                                    <w:div w:id="144607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7541574">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57980076">
      <w:bodyDiv w:val="1"/>
      <w:marLeft w:val="0"/>
      <w:marRight w:val="0"/>
      <w:marTop w:val="0"/>
      <w:marBottom w:val="0"/>
      <w:divBdr>
        <w:top w:val="none" w:sz="0" w:space="0" w:color="auto"/>
        <w:left w:val="none" w:sz="0" w:space="0" w:color="auto"/>
        <w:bottom w:val="none" w:sz="0" w:space="0" w:color="auto"/>
        <w:right w:val="none" w:sz="0" w:space="0" w:color="auto"/>
      </w:divBdr>
    </w:div>
    <w:div w:id="324477571">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83603441">
      <w:bodyDiv w:val="1"/>
      <w:marLeft w:val="0"/>
      <w:marRight w:val="0"/>
      <w:marTop w:val="0"/>
      <w:marBottom w:val="0"/>
      <w:divBdr>
        <w:top w:val="none" w:sz="0" w:space="0" w:color="auto"/>
        <w:left w:val="none" w:sz="0" w:space="0" w:color="auto"/>
        <w:bottom w:val="none" w:sz="0" w:space="0" w:color="auto"/>
        <w:right w:val="none" w:sz="0" w:space="0" w:color="auto"/>
      </w:divBdr>
    </w:div>
    <w:div w:id="402533701">
      <w:bodyDiv w:val="1"/>
      <w:marLeft w:val="0"/>
      <w:marRight w:val="0"/>
      <w:marTop w:val="0"/>
      <w:marBottom w:val="0"/>
      <w:divBdr>
        <w:top w:val="none" w:sz="0" w:space="0" w:color="auto"/>
        <w:left w:val="none" w:sz="0" w:space="0" w:color="auto"/>
        <w:bottom w:val="none" w:sz="0" w:space="0" w:color="auto"/>
        <w:right w:val="none" w:sz="0" w:space="0" w:color="auto"/>
      </w:divBdr>
    </w:div>
    <w:div w:id="420417125">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70513014">
      <w:bodyDiv w:val="1"/>
      <w:marLeft w:val="0"/>
      <w:marRight w:val="0"/>
      <w:marTop w:val="0"/>
      <w:marBottom w:val="0"/>
      <w:divBdr>
        <w:top w:val="none" w:sz="0" w:space="0" w:color="auto"/>
        <w:left w:val="none" w:sz="0" w:space="0" w:color="auto"/>
        <w:bottom w:val="none" w:sz="0" w:space="0" w:color="auto"/>
        <w:right w:val="none" w:sz="0" w:space="0" w:color="auto"/>
      </w:divBdr>
    </w:div>
    <w:div w:id="484203036">
      <w:bodyDiv w:val="1"/>
      <w:marLeft w:val="0"/>
      <w:marRight w:val="0"/>
      <w:marTop w:val="0"/>
      <w:marBottom w:val="0"/>
      <w:divBdr>
        <w:top w:val="none" w:sz="0" w:space="0" w:color="auto"/>
        <w:left w:val="none" w:sz="0" w:space="0" w:color="auto"/>
        <w:bottom w:val="none" w:sz="0" w:space="0" w:color="auto"/>
        <w:right w:val="none" w:sz="0" w:space="0" w:color="auto"/>
      </w:divBdr>
    </w:div>
    <w:div w:id="492187871">
      <w:bodyDiv w:val="1"/>
      <w:marLeft w:val="0"/>
      <w:marRight w:val="0"/>
      <w:marTop w:val="0"/>
      <w:marBottom w:val="0"/>
      <w:divBdr>
        <w:top w:val="none" w:sz="0" w:space="0" w:color="auto"/>
        <w:left w:val="none" w:sz="0" w:space="0" w:color="auto"/>
        <w:bottom w:val="none" w:sz="0" w:space="0" w:color="auto"/>
        <w:right w:val="none" w:sz="0" w:space="0" w:color="auto"/>
      </w:divBdr>
    </w:div>
    <w:div w:id="498427376">
      <w:bodyDiv w:val="1"/>
      <w:marLeft w:val="0"/>
      <w:marRight w:val="0"/>
      <w:marTop w:val="0"/>
      <w:marBottom w:val="0"/>
      <w:divBdr>
        <w:top w:val="none" w:sz="0" w:space="0" w:color="auto"/>
        <w:left w:val="none" w:sz="0" w:space="0" w:color="auto"/>
        <w:bottom w:val="none" w:sz="0" w:space="0" w:color="auto"/>
        <w:right w:val="none" w:sz="0" w:space="0" w:color="auto"/>
      </w:divBdr>
    </w:div>
    <w:div w:id="525290783">
      <w:bodyDiv w:val="1"/>
      <w:marLeft w:val="0"/>
      <w:marRight w:val="0"/>
      <w:marTop w:val="0"/>
      <w:marBottom w:val="0"/>
      <w:divBdr>
        <w:top w:val="none" w:sz="0" w:space="0" w:color="auto"/>
        <w:left w:val="none" w:sz="0" w:space="0" w:color="auto"/>
        <w:bottom w:val="none" w:sz="0" w:space="0" w:color="auto"/>
        <w:right w:val="none" w:sz="0" w:space="0" w:color="auto"/>
      </w:divBdr>
    </w:div>
    <w:div w:id="578949033">
      <w:bodyDiv w:val="1"/>
      <w:marLeft w:val="0"/>
      <w:marRight w:val="0"/>
      <w:marTop w:val="0"/>
      <w:marBottom w:val="0"/>
      <w:divBdr>
        <w:top w:val="none" w:sz="0" w:space="0" w:color="auto"/>
        <w:left w:val="none" w:sz="0" w:space="0" w:color="auto"/>
        <w:bottom w:val="none" w:sz="0" w:space="0" w:color="auto"/>
        <w:right w:val="none" w:sz="0" w:space="0" w:color="auto"/>
      </w:divBdr>
      <w:divsChild>
        <w:div w:id="1163275194">
          <w:marLeft w:val="0"/>
          <w:marRight w:val="0"/>
          <w:marTop w:val="0"/>
          <w:marBottom w:val="0"/>
          <w:divBdr>
            <w:top w:val="none" w:sz="0" w:space="0" w:color="auto"/>
            <w:left w:val="none" w:sz="0" w:space="0" w:color="auto"/>
            <w:bottom w:val="none" w:sz="0" w:space="0" w:color="auto"/>
            <w:right w:val="none" w:sz="0" w:space="0" w:color="auto"/>
          </w:divBdr>
          <w:divsChild>
            <w:div w:id="935937564">
              <w:marLeft w:val="0"/>
              <w:marRight w:val="0"/>
              <w:marTop w:val="0"/>
              <w:marBottom w:val="0"/>
              <w:divBdr>
                <w:top w:val="none" w:sz="0" w:space="0" w:color="auto"/>
                <w:left w:val="none" w:sz="0" w:space="0" w:color="auto"/>
                <w:bottom w:val="none" w:sz="0" w:space="0" w:color="auto"/>
                <w:right w:val="none" w:sz="0" w:space="0" w:color="auto"/>
              </w:divBdr>
              <w:divsChild>
                <w:div w:id="415590595">
                  <w:marLeft w:val="0"/>
                  <w:marRight w:val="0"/>
                  <w:marTop w:val="0"/>
                  <w:marBottom w:val="0"/>
                  <w:divBdr>
                    <w:top w:val="none" w:sz="0" w:space="0" w:color="auto"/>
                    <w:left w:val="none" w:sz="0" w:space="0" w:color="auto"/>
                    <w:bottom w:val="none" w:sz="0" w:space="0" w:color="auto"/>
                    <w:right w:val="none" w:sz="0" w:space="0" w:color="auto"/>
                  </w:divBdr>
                  <w:divsChild>
                    <w:div w:id="1971133566">
                      <w:marLeft w:val="0"/>
                      <w:marRight w:val="0"/>
                      <w:marTop w:val="0"/>
                      <w:marBottom w:val="0"/>
                      <w:divBdr>
                        <w:top w:val="none" w:sz="0" w:space="0" w:color="auto"/>
                        <w:left w:val="none" w:sz="0" w:space="0" w:color="auto"/>
                        <w:bottom w:val="none" w:sz="0" w:space="0" w:color="auto"/>
                        <w:right w:val="none" w:sz="0" w:space="0" w:color="auto"/>
                      </w:divBdr>
                      <w:divsChild>
                        <w:div w:id="1959020482">
                          <w:marLeft w:val="0"/>
                          <w:marRight w:val="0"/>
                          <w:marTop w:val="0"/>
                          <w:marBottom w:val="0"/>
                          <w:divBdr>
                            <w:top w:val="none" w:sz="0" w:space="0" w:color="auto"/>
                            <w:left w:val="none" w:sz="0" w:space="0" w:color="auto"/>
                            <w:bottom w:val="none" w:sz="0" w:space="0" w:color="auto"/>
                            <w:right w:val="none" w:sz="0" w:space="0" w:color="auto"/>
                          </w:divBdr>
                          <w:divsChild>
                            <w:div w:id="1428649355">
                              <w:marLeft w:val="0"/>
                              <w:marRight w:val="0"/>
                              <w:marTop w:val="0"/>
                              <w:marBottom w:val="0"/>
                              <w:divBdr>
                                <w:top w:val="none" w:sz="0" w:space="0" w:color="auto"/>
                                <w:left w:val="none" w:sz="0" w:space="0" w:color="auto"/>
                                <w:bottom w:val="none" w:sz="0" w:space="0" w:color="auto"/>
                                <w:right w:val="none" w:sz="0" w:space="0" w:color="auto"/>
                              </w:divBdr>
                              <w:divsChild>
                                <w:div w:id="2011441587">
                                  <w:marLeft w:val="0"/>
                                  <w:marRight w:val="0"/>
                                  <w:marTop w:val="0"/>
                                  <w:marBottom w:val="0"/>
                                  <w:divBdr>
                                    <w:top w:val="none" w:sz="0" w:space="0" w:color="auto"/>
                                    <w:left w:val="none" w:sz="0" w:space="0" w:color="auto"/>
                                    <w:bottom w:val="none" w:sz="0" w:space="0" w:color="auto"/>
                                    <w:right w:val="none" w:sz="0" w:space="0" w:color="auto"/>
                                  </w:divBdr>
                                  <w:divsChild>
                                    <w:div w:id="176044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6040120">
      <w:bodyDiv w:val="1"/>
      <w:marLeft w:val="0"/>
      <w:marRight w:val="0"/>
      <w:marTop w:val="0"/>
      <w:marBottom w:val="0"/>
      <w:divBdr>
        <w:top w:val="none" w:sz="0" w:space="0" w:color="auto"/>
        <w:left w:val="none" w:sz="0" w:space="0" w:color="auto"/>
        <w:bottom w:val="none" w:sz="0" w:space="0" w:color="auto"/>
        <w:right w:val="none" w:sz="0" w:space="0" w:color="auto"/>
      </w:divBdr>
    </w:div>
    <w:div w:id="596790595">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45567003">
      <w:bodyDiv w:val="1"/>
      <w:marLeft w:val="0"/>
      <w:marRight w:val="0"/>
      <w:marTop w:val="0"/>
      <w:marBottom w:val="0"/>
      <w:divBdr>
        <w:top w:val="none" w:sz="0" w:space="0" w:color="auto"/>
        <w:left w:val="none" w:sz="0" w:space="0" w:color="auto"/>
        <w:bottom w:val="none" w:sz="0" w:space="0" w:color="auto"/>
        <w:right w:val="none" w:sz="0" w:space="0" w:color="auto"/>
      </w:divBdr>
    </w:div>
    <w:div w:id="784734889">
      <w:bodyDiv w:val="1"/>
      <w:marLeft w:val="0"/>
      <w:marRight w:val="0"/>
      <w:marTop w:val="0"/>
      <w:marBottom w:val="0"/>
      <w:divBdr>
        <w:top w:val="none" w:sz="0" w:space="0" w:color="auto"/>
        <w:left w:val="none" w:sz="0" w:space="0" w:color="auto"/>
        <w:bottom w:val="none" w:sz="0" w:space="0" w:color="auto"/>
        <w:right w:val="none" w:sz="0" w:space="0" w:color="auto"/>
      </w:divBdr>
    </w:div>
    <w:div w:id="795832672">
      <w:bodyDiv w:val="1"/>
      <w:marLeft w:val="0"/>
      <w:marRight w:val="0"/>
      <w:marTop w:val="0"/>
      <w:marBottom w:val="0"/>
      <w:divBdr>
        <w:top w:val="none" w:sz="0" w:space="0" w:color="auto"/>
        <w:left w:val="none" w:sz="0" w:space="0" w:color="auto"/>
        <w:bottom w:val="none" w:sz="0" w:space="0" w:color="auto"/>
        <w:right w:val="none" w:sz="0" w:space="0" w:color="auto"/>
      </w:divBdr>
    </w:div>
    <w:div w:id="827523378">
      <w:bodyDiv w:val="1"/>
      <w:marLeft w:val="0"/>
      <w:marRight w:val="0"/>
      <w:marTop w:val="0"/>
      <w:marBottom w:val="0"/>
      <w:divBdr>
        <w:top w:val="none" w:sz="0" w:space="0" w:color="auto"/>
        <w:left w:val="none" w:sz="0" w:space="0" w:color="auto"/>
        <w:bottom w:val="none" w:sz="0" w:space="0" w:color="auto"/>
        <w:right w:val="none" w:sz="0" w:space="0" w:color="auto"/>
      </w:divBdr>
    </w:div>
    <w:div w:id="86633132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87251203">
      <w:bodyDiv w:val="1"/>
      <w:marLeft w:val="0"/>
      <w:marRight w:val="0"/>
      <w:marTop w:val="0"/>
      <w:marBottom w:val="0"/>
      <w:divBdr>
        <w:top w:val="none" w:sz="0" w:space="0" w:color="auto"/>
        <w:left w:val="none" w:sz="0" w:space="0" w:color="auto"/>
        <w:bottom w:val="none" w:sz="0" w:space="0" w:color="auto"/>
        <w:right w:val="none" w:sz="0" w:space="0" w:color="auto"/>
      </w:divBdr>
      <w:divsChild>
        <w:div w:id="2135826559">
          <w:marLeft w:val="0"/>
          <w:marRight w:val="0"/>
          <w:marTop w:val="0"/>
          <w:marBottom w:val="0"/>
          <w:divBdr>
            <w:top w:val="none" w:sz="0" w:space="0" w:color="auto"/>
            <w:left w:val="none" w:sz="0" w:space="0" w:color="auto"/>
            <w:bottom w:val="none" w:sz="0" w:space="0" w:color="auto"/>
            <w:right w:val="none" w:sz="0" w:space="0" w:color="auto"/>
          </w:divBdr>
          <w:divsChild>
            <w:div w:id="1729919942">
              <w:marLeft w:val="0"/>
              <w:marRight w:val="0"/>
              <w:marTop w:val="0"/>
              <w:marBottom w:val="0"/>
              <w:divBdr>
                <w:top w:val="none" w:sz="0" w:space="0" w:color="auto"/>
                <w:left w:val="none" w:sz="0" w:space="0" w:color="auto"/>
                <w:bottom w:val="none" w:sz="0" w:space="0" w:color="auto"/>
                <w:right w:val="none" w:sz="0" w:space="0" w:color="auto"/>
              </w:divBdr>
              <w:divsChild>
                <w:div w:id="624894931">
                  <w:marLeft w:val="0"/>
                  <w:marRight w:val="0"/>
                  <w:marTop w:val="0"/>
                  <w:marBottom w:val="0"/>
                  <w:divBdr>
                    <w:top w:val="none" w:sz="0" w:space="0" w:color="auto"/>
                    <w:left w:val="none" w:sz="0" w:space="0" w:color="auto"/>
                    <w:bottom w:val="none" w:sz="0" w:space="0" w:color="auto"/>
                    <w:right w:val="none" w:sz="0" w:space="0" w:color="auto"/>
                  </w:divBdr>
                  <w:divsChild>
                    <w:div w:id="486938350">
                      <w:marLeft w:val="0"/>
                      <w:marRight w:val="0"/>
                      <w:marTop w:val="0"/>
                      <w:marBottom w:val="0"/>
                      <w:divBdr>
                        <w:top w:val="none" w:sz="0" w:space="0" w:color="auto"/>
                        <w:left w:val="none" w:sz="0" w:space="0" w:color="auto"/>
                        <w:bottom w:val="none" w:sz="0" w:space="0" w:color="auto"/>
                        <w:right w:val="none" w:sz="0" w:space="0" w:color="auto"/>
                      </w:divBdr>
                      <w:divsChild>
                        <w:div w:id="991060009">
                          <w:marLeft w:val="0"/>
                          <w:marRight w:val="0"/>
                          <w:marTop w:val="0"/>
                          <w:marBottom w:val="0"/>
                          <w:divBdr>
                            <w:top w:val="none" w:sz="0" w:space="0" w:color="auto"/>
                            <w:left w:val="none" w:sz="0" w:space="0" w:color="auto"/>
                            <w:bottom w:val="none" w:sz="0" w:space="0" w:color="auto"/>
                            <w:right w:val="none" w:sz="0" w:space="0" w:color="auto"/>
                          </w:divBdr>
                          <w:divsChild>
                            <w:div w:id="1865316035">
                              <w:marLeft w:val="0"/>
                              <w:marRight w:val="0"/>
                              <w:marTop w:val="0"/>
                              <w:marBottom w:val="0"/>
                              <w:divBdr>
                                <w:top w:val="none" w:sz="0" w:space="0" w:color="auto"/>
                                <w:left w:val="none" w:sz="0" w:space="0" w:color="auto"/>
                                <w:bottom w:val="none" w:sz="0" w:space="0" w:color="auto"/>
                                <w:right w:val="none" w:sz="0" w:space="0" w:color="auto"/>
                              </w:divBdr>
                              <w:divsChild>
                                <w:div w:id="882404239">
                                  <w:marLeft w:val="0"/>
                                  <w:marRight w:val="0"/>
                                  <w:marTop w:val="0"/>
                                  <w:marBottom w:val="0"/>
                                  <w:divBdr>
                                    <w:top w:val="none" w:sz="0" w:space="0" w:color="auto"/>
                                    <w:left w:val="none" w:sz="0" w:space="0" w:color="auto"/>
                                    <w:bottom w:val="none" w:sz="0" w:space="0" w:color="auto"/>
                                    <w:right w:val="none" w:sz="0" w:space="0" w:color="auto"/>
                                  </w:divBdr>
                                  <w:divsChild>
                                    <w:div w:id="97039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9256338">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14594308">
      <w:bodyDiv w:val="1"/>
      <w:marLeft w:val="0"/>
      <w:marRight w:val="0"/>
      <w:marTop w:val="0"/>
      <w:marBottom w:val="0"/>
      <w:divBdr>
        <w:top w:val="none" w:sz="0" w:space="0" w:color="auto"/>
        <w:left w:val="none" w:sz="0" w:space="0" w:color="auto"/>
        <w:bottom w:val="none" w:sz="0" w:space="0" w:color="auto"/>
        <w:right w:val="none" w:sz="0" w:space="0" w:color="auto"/>
      </w:divBdr>
    </w:div>
    <w:div w:id="1131675734">
      <w:bodyDiv w:val="1"/>
      <w:marLeft w:val="0"/>
      <w:marRight w:val="0"/>
      <w:marTop w:val="0"/>
      <w:marBottom w:val="0"/>
      <w:divBdr>
        <w:top w:val="none" w:sz="0" w:space="0" w:color="auto"/>
        <w:left w:val="none" w:sz="0" w:space="0" w:color="auto"/>
        <w:bottom w:val="none" w:sz="0" w:space="0" w:color="auto"/>
        <w:right w:val="none" w:sz="0" w:space="0" w:color="auto"/>
      </w:divBdr>
    </w:div>
    <w:div w:id="1196574103">
      <w:bodyDiv w:val="1"/>
      <w:marLeft w:val="0"/>
      <w:marRight w:val="0"/>
      <w:marTop w:val="0"/>
      <w:marBottom w:val="0"/>
      <w:divBdr>
        <w:top w:val="none" w:sz="0" w:space="0" w:color="auto"/>
        <w:left w:val="none" w:sz="0" w:space="0" w:color="auto"/>
        <w:bottom w:val="none" w:sz="0" w:space="0" w:color="auto"/>
        <w:right w:val="none" w:sz="0" w:space="0" w:color="auto"/>
      </w:divBdr>
    </w:div>
    <w:div w:id="1206453460">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281063453">
      <w:bodyDiv w:val="1"/>
      <w:marLeft w:val="0"/>
      <w:marRight w:val="0"/>
      <w:marTop w:val="0"/>
      <w:marBottom w:val="0"/>
      <w:divBdr>
        <w:top w:val="none" w:sz="0" w:space="0" w:color="auto"/>
        <w:left w:val="none" w:sz="0" w:space="0" w:color="auto"/>
        <w:bottom w:val="none" w:sz="0" w:space="0" w:color="auto"/>
        <w:right w:val="none" w:sz="0" w:space="0" w:color="auto"/>
      </w:divBdr>
    </w:div>
    <w:div w:id="1281495926">
      <w:bodyDiv w:val="1"/>
      <w:marLeft w:val="0"/>
      <w:marRight w:val="0"/>
      <w:marTop w:val="0"/>
      <w:marBottom w:val="0"/>
      <w:divBdr>
        <w:top w:val="none" w:sz="0" w:space="0" w:color="auto"/>
        <w:left w:val="none" w:sz="0" w:space="0" w:color="auto"/>
        <w:bottom w:val="none" w:sz="0" w:space="0" w:color="auto"/>
        <w:right w:val="none" w:sz="0" w:space="0" w:color="auto"/>
      </w:divBdr>
    </w:div>
    <w:div w:id="1312826243">
      <w:bodyDiv w:val="1"/>
      <w:marLeft w:val="0"/>
      <w:marRight w:val="0"/>
      <w:marTop w:val="0"/>
      <w:marBottom w:val="0"/>
      <w:divBdr>
        <w:top w:val="none" w:sz="0" w:space="0" w:color="auto"/>
        <w:left w:val="none" w:sz="0" w:space="0" w:color="auto"/>
        <w:bottom w:val="none" w:sz="0" w:space="0" w:color="auto"/>
        <w:right w:val="none" w:sz="0" w:space="0" w:color="auto"/>
      </w:divBdr>
    </w:div>
    <w:div w:id="1315645590">
      <w:bodyDiv w:val="1"/>
      <w:marLeft w:val="0"/>
      <w:marRight w:val="0"/>
      <w:marTop w:val="0"/>
      <w:marBottom w:val="0"/>
      <w:divBdr>
        <w:top w:val="none" w:sz="0" w:space="0" w:color="auto"/>
        <w:left w:val="none" w:sz="0" w:space="0" w:color="auto"/>
        <w:bottom w:val="none" w:sz="0" w:space="0" w:color="auto"/>
        <w:right w:val="none" w:sz="0" w:space="0" w:color="auto"/>
      </w:divBdr>
    </w:div>
    <w:div w:id="1382900443">
      <w:bodyDiv w:val="1"/>
      <w:marLeft w:val="0"/>
      <w:marRight w:val="0"/>
      <w:marTop w:val="0"/>
      <w:marBottom w:val="0"/>
      <w:divBdr>
        <w:top w:val="none" w:sz="0" w:space="0" w:color="auto"/>
        <w:left w:val="none" w:sz="0" w:space="0" w:color="auto"/>
        <w:bottom w:val="none" w:sz="0" w:space="0" w:color="auto"/>
        <w:right w:val="none" w:sz="0" w:space="0" w:color="auto"/>
      </w:divBdr>
    </w:div>
    <w:div w:id="1391732105">
      <w:bodyDiv w:val="1"/>
      <w:marLeft w:val="0"/>
      <w:marRight w:val="0"/>
      <w:marTop w:val="0"/>
      <w:marBottom w:val="0"/>
      <w:divBdr>
        <w:top w:val="none" w:sz="0" w:space="0" w:color="auto"/>
        <w:left w:val="none" w:sz="0" w:space="0" w:color="auto"/>
        <w:bottom w:val="none" w:sz="0" w:space="0" w:color="auto"/>
        <w:right w:val="none" w:sz="0" w:space="0" w:color="auto"/>
      </w:divBdr>
    </w:div>
    <w:div w:id="1398356931">
      <w:bodyDiv w:val="1"/>
      <w:marLeft w:val="0"/>
      <w:marRight w:val="0"/>
      <w:marTop w:val="0"/>
      <w:marBottom w:val="0"/>
      <w:divBdr>
        <w:top w:val="none" w:sz="0" w:space="0" w:color="auto"/>
        <w:left w:val="none" w:sz="0" w:space="0" w:color="auto"/>
        <w:bottom w:val="none" w:sz="0" w:space="0" w:color="auto"/>
        <w:right w:val="none" w:sz="0" w:space="0" w:color="auto"/>
      </w:divBdr>
    </w:div>
    <w:div w:id="1425146805">
      <w:bodyDiv w:val="1"/>
      <w:marLeft w:val="0"/>
      <w:marRight w:val="0"/>
      <w:marTop w:val="0"/>
      <w:marBottom w:val="0"/>
      <w:divBdr>
        <w:top w:val="none" w:sz="0" w:space="0" w:color="auto"/>
        <w:left w:val="none" w:sz="0" w:space="0" w:color="auto"/>
        <w:bottom w:val="none" w:sz="0" w:space="0" w:color="auto"/>
        <w:right w:val="none" w:sz="0" w:space="0" w:color="auto"/>
      </w:divBdr>
    </w:div>
    <w:div w:id="1468164266">
      <w:bodyDiv w:val="1"/>
      <w:marLeft w:val="0"/>
      <w:marRight w:val="0"/>
      <w:marTop w:val="0"/>
      <w:marBottom w:val="0"/>
      <w:divBdr>
        <w:top w:val="none" w:sz="0" w:space="0" w:color="auto"/>
        <w:left w:val="none" w:sz="0" w:space="0" w:color="auto"/>
        <w:bottom w:val="none" w:sz="0" w:space="0" w:color="auto"/>
        <w:right w:val="none" w:sz="0" w:space="0" w:color="auto"/>
      </w:divBdr>
    </w:div>
    <w:div w:id="1481918702">
      <w:bodyDiv w:val="1"/>
      <w:marLeft w:val="0"/>
      <w:marRight w:val="0"/>
      <w:marTop w:val="0"/>
      <w:marBottom w:val="0"/>
      <w:divBdr>
        <w:top w:val="none" w:sz="0" w:space="0" w:color="auto"/>
        <w:left w:val="none" w:sz="0" w:space="0" w:color="auto"/>
        <w:bottom w:val="none" w:sz="0" w:space="0" w:color="auto"/>
        <w:right w:val="none" w:sz="0" w:space="0" w:color="auto"/>
      </w:divBdr>
    </w:div>
    <w:div w:id="1488745107">
      <w:bodyDiv w:val="1"/>
      <w:marLeft w:val="0"/>
      <w:marRight w:val="0"/>
      <w:marTop w:val="0"/>
      <w:marBottom w:val="0"/>
      <w:divBdr>
        <w:top w:val="none" w:sz="0" w:space="0" w:color="auto"/>
        <w:left w:val="none" w:sz="0" w:space="0" w:color="auto"/>
        <w:bottom w:val="none" w:sz="0" w:space="0" w:color="auto"/>
        <w:right w:val="none" w:sz="0" w:space="0" w:color="auto"/>
      </w:divBdr>
    </w:div>
    <w:div w:id="1496457256">
      <w:bodyDiv w:val="1"/>
      <w:marLeft w:val="0"/>
      <w:marRight w:val="0"/>
      <w:marTop w:val="0"/>
      <w:marBottom w:val="0"/>
      <w:divBdr>
        <w:top w:val="none" w:sz="0" w:space="0" w:color="auto"/>
        <w:left w:val="none" w:sz="0" w:space="0" w:color="auto"/>
        <w:bottom w:val="none" w:sz="0" w:space="0" w:color="auto"/>
        <w:right w:val="none" w:sz="0" w:space="0" w:color="auto"/>
      </w:divBdr>
    </w:div>
    <w:div w:id="1514956933">
      <w:bodyDiv w:val="1"/>
      <w:marLeft w:val="0"/>
      <w:marRight w:val="0"/>
      <w:marTop w:val="0"/>
      <w:marBottom w:val="0"/>
      <w:divBdr>
        <w:top w:val="none" w:sz="0" w:space="0" w:color="auto"/>
        <w:left w:val="none" w:sz="0" w:space="0" w:color="auto"/>
        <w:bottom w:val="none" w:sz="0" w:space="0" w:color="auto"/>
        <w:right w:val="none" w:sz="0" w:space="0" w:color="auto"/>
      </w:divBdr>
    </w:div>
    <w:div w:id="1526292094">
      <w:bodyDiv w:val="1"/>
      <w:marLeft w:val="0"/>
      <w:marRight w:val="0"/>
      <w:marTop w:val="0"/>
      <w:marBottom w:val="0"/>
      <w:divBdr>
        <w:top w:val="none" w:sz="0" w:space="0" w:color="auto"/>
        <w:left w:val="none" w:sz="0" w:space="0" w:color="auto"/>
        <w:bottom w:val="none" w:sz="0" w:space="0" w:color="auto"/>
        <w:right w:val="none" w:sz="0" w:space="0" w:color="auto"/>
      </w:divBdr>
    </w:div>
    <w:div w:id="1533766139">
      <w:bodyDiv w:val="1"/>
      <w:marLeft w:val="0"/>
      <w:marRight w:val="0"/>
      <w:marTop w:val="0"/>
      <w:marBottom w:val="0"/>
      <w:divBdr>
        <w:top w:val="none" w:sz="0" w:space="0" w:color="auto"/>
        <w:left w:val="none" w:sz="0" w:space="0" w:color="auto"/>
        <w:bottom w:val="none" w:sz="0" w:space="0" w:color="auto"/>
        <w:right w:val="none" w:sz="0" w:space="0" w:color="auto"/>
      </w:divBdr>
    </w:div>
    <w:div w:id="1555967845">
      <w:bodyDiv w:val="1"/>
      <w:marLeft w:val="0"/>
      <w:marRight w:val="0"/>
      <w:marTop w:val="0"/>
      <w:marBottom w:val="0"/>
      <w:divBdr>
        <w:top w:val="none" w:sz="0" w:space="0" w:color="auto"/>
        <w:left w:val="none" w:sz="0" w:space="0" w:color="auto"/>
        <w:bottom w:val="none" w:sz="0" w:space="0" w:color="auto"/>
        <w:right w:val="none" w:sz="0" w:space="0" w:color="auto"/>
      </w:divBdr>
      <w:divsChild>
        <w:div w:id="1855024582">
          <w:marLeft w:val="0"/>
          <w:marRight w:val="0"/>
          <w:marTop w:val="0"/>
          <w:marBottom w:val="0"/>
          <w:divBdr>
            <w:top w:val="none" w:sz="0" w:space="0" w:color="auto"/>
            <w:left w:val="none" w:sz="0" w:space="0" w:color="auto"/>
            <w:bottom w:val="none" w:sz="0" w:space="0" w:color="auto"/>
            <w:right w:val="none" w:sz="0" w:space="0" w:color="auto"/>
          </w:divBdr>
          <w:divsChild>
            <w:div w:id="1644118067">
              <w:marLeft w:val="0"/>
              <w:marRight w:val="0"/>
              <w:marTop w:val="0"/>
              <w:marBottom w:val="0"/>
              <w:divBdr>
                <w:top w:val="none" w:sz="0" w:space="0" w:color="auto"/>
                <w:left w:val="none" w:sz="0" w:space="0" w:color="auto"/>
                <w:bottom w:val="none" w:sz="0" w:space="0" w:color="auto"/>
                <w:right w:val="none" w:sz="0" w:space="0" w:color="auto"/>
              </w:divBdr>
              <w:divsChild>
                <w:div w:id="987319254">
                  <w:marLeft w:val="0"/>
                  <w:marRight w:val="0"/>
                  <w:marTop w:val="0"/>
                  <w:marBottom w:val="0"/>
                  <w:divBdr>
                    <w:top w:val="none" w:sz="0" w:space="0" w:color="auto"/>
                    <w:left w:val="none" w:sz="0" w:space="0" w:color="auto"/>
                    <w:bottom w:val="none" w:sz="0" w:space="0" w:color="auto"/>
                    <w:right w:val="none" w:sz="0" w:space="0" w:color="auto"/>
                  </w:divBdr>
                  <w:divsChild>
                    <w:div w:id="1650745936">
                      <w:marLeft w:val="0"/>
                      <w:marRight w:val="0"/>
                      <w:marTop w:val="0"/>
                      <w:marBottom w:val="0"/>
                      <w:divBdr>
                        <w:top w:val="none" w:sz="0" w:space="0" w:color="auto"/>
                        <w:left w:val="none" w:sz="0" w:space="0" w:color="auto"/>
                        <w:bottom w:val="none" w:sz="0" w:space="0" w:color="auto"/>
                        <w:right w:val="none" w:sz="0" w:space="0" w:color="auto"/>
                      </w:divBdr>
                      <w:divsChild>
                        <w:div w:id="63139343">
                          <w:marLeft w:val="0"/>
                          <w:marRight w:val="0"/>
                          <w:marTop w:val="0"/>
                          <w:marBottom w:val="0"/>
                          <w:divBdr>
                            <w:top w:val="none" w:sz="0" w:space="0" w:color="auto"/>
                            <w:left w:val="none" w:sz="0" w:space="0" w:color="auto"/>
                            <w:bottom w:val="none" w:sz="0" w:space="0" w:color="auto"/>
                            <w:right w:val="none" w:sz="0" w:space="0" w:color="auto"/>
                          </w:divBdr>
                          <w:divsChild>
                            <w:div w:id="886723430">
                              <w:marLeft w:val="0"/>
                              <w:marRight w:val="0"/>
                              <w:marTop w:val="0"/>
                              <w:marBottom w:val="0"/>
                              <w:divBdr>
                                <w:top w:val="none" w:sz="0" w:space="0" w:color="auto"/>
                                <w:left w:val="none" w:sz="0" w:space="0" w:color="auto"/>
                                <w:bottom w:val="none" w:sz="0" w:space="0" w:color="auto"/>
                                <w:right w:val="none" w:sz="0" w:space="0" w:color="auto"/>
                              </w:divBdr>
                              <w:divsChild>
                                <w:div w:id="1093546319">
                                  <w:marLeft w:val="0"/>
                                  <w:marRight w:val="0"/>
                                  <w:marTop w:val="0"/>
                                  <w:marBottom w:val="0"/>
                                  <w:divBdr>
                                    <w:top w:val="none" w:sz="0" w:space="0" w:color="auto"/>
                                    <w:left w:val="none" w:sz="0" w:space="0" w:color="auto"/>
                                    <w:bottom w:val="none" w:sz="0" w:space="0" w:color="auto"/>
                                    <w:right w:val="none" w:sz="0" w:space="0" w:color="auto"/>
                                  </w:divBdr>
                                  <w:divsChild>
                                    <w:div w:id="948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0217159">
      <w:bodyDiv w:val="1"/>
      <w:marLeft w:val="0"/>
      <w:marRight w:val="0"/>
      <w:marTop w:val="0"/>
      <w:marBottom w:val="0"/>
      <w:divBdr>
        <w:top w:val="none" w:sz="0" w:space="0" w:color="auto"/>
        <w:left w:val="none" w:sz="0" w:space="0" w:color="auto"/>
        <w:bottom w:val="none" w:sz="0" w:space="0" w:color="auto"/>
        <w:right w:val="none" w:sz="0" w:space="0" w:color="auto"/>
      </w:divBdr>
    </w:div>
    <w:div w:id="1604534181">
      <w:bodyDiv w:val="1"/>
      <w:marLeft w:val="0"/>
      <w:marRight w:val="0"/>
      <w:marTop w:val="0"/>
      <w:marBottom w:val="0"/>
      <w:divBdr>
        <w:top w:val="none" w:sz="0" w:space="0" w:color="auto"/>
        <w:left w:val="none" w:sz="0" w:space="0" w:color="auto"/>
        <w:bottom w:val="none" w:sz="0" w:space="0" w:color="auto"/>
        <w:right w:val="none" w:sz="0" w:space="0" w:color="auto"/>
      </w:divBdr>
    </w:div>
    <w:div w:id="160583911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66011614">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3878431">
      <w:bodyDiv w:val="1"/>
      <w:marLeft w:val="0"/>
      <w:marRight w:val="0"/>
      <w:marTop w:val="0"/>
      <w:marBottom w:val="0"/>
      <w:divBdr>
        <w:top w:val="none" w:sz="0" w:space="0" w:color="auto"/>
        <w:left w:val="none" w:sz="0" w:space="0" w:color="auto"/>
        <w:bottom w:val="none" w:sz="0" w:space="0" w:color="auto"/>
        <w:right w:val="none" w:sz="0" w:space="0" w:color="auto"/>
      </w:divBdr>
    </w:div>
    <w:div w:id="1950308474">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567348">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6127825">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43360464">
      <w:bodyDiv w:val="1"/>
      <w:marLeft w:val="0"/>
      <w:marRight w:val="0"/>
      <w:marTop w:val="0"/>
      <w:marBottom w:val="0"/>
      <w:divBdr>
        <w:top w:val="none" w:sz="0" w:space="0" w:color="auto"/>
        <w:left w:val="none" w:sz="0" w:space="0" w:color="auto"/>
        <w:bottom w:val="none" w:sz="0" w:space="0" w:color="auto"/>
        <w:right w:val="none" w:sz="0" w:space="0" w:color="auto"/>
      </w:divBdr>
    </w:div>
    <w:div w:id="2045016070">
      <w:bodyDiv w:val="1"/>
      <w:marLeft w:val="0"/>
      <w:marRight w:val="0"/>
      <w:marTop w:val="0"/>
      <w:marBottom w:val="0"/>
      <w:divBdr>
        <w:top w:val="none" w:sz="0" w:space="0" w:color="auto"/>
        <w:left w:val="none" w:sz="0" w:space="0" w:color="auto"/>
        <w:bottom w:val="none" w:sz="0" w:space="0" w:color="auto"/>
        <w:right w:val="none" w:sz="0" w:space="0" w:color="auto"/>
      </w:divBdr>
    </w:div>
    <w:div w:id="2055696982">
      <w:bodyDiv w:val="1"/>
      <w:marLeft w:val="0"/>
      <w:marRight w:val="0"/>
      <w:marTop w:val="0"/>
      <w:marBottom w:val="0"/>
      <w:divBdr>
        <w:top w:val="none" w:sz="0" w:space="0" w:color="auto"/>
        <w:left w:val="none" w:sz="0" w:space="0" w:color="auto"/>
        <w:bottom w:val="none" w:sz="0" w:space="0" w:color="auto"/>
        <w:right w:val="none" w:sz="0" w:space="0" w:color="auto"/>
      </w:divBdr>
    </w:div>
    <w:div w:id="2060742032">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00060075">
      <w:bodyDiv w:val="1"/>
      <w:marLeft w:val="0"/>
      <w:marRight w:val="0"/>
      <w:marTop w:val="0"/>
      <w:marBottom w:val="0"/>
      <w:divBdr>
        <w:top w:val="none" w:sz="0" w:space="0" w:color="auto"/>
        <w:left w:val="none" w:sz="0" w:space="0" w:color="auto"/>
        <w:bottom w:val="none" w:sz="0" w:space="0" w:color="auto"/>
        <w:right w:val="none" w:sz="0" w:space="0" w:color="auto"/>
      </w:divBdr>
    </w:div>
    <w:div w:id="2101176410">
      <w:bodyDiv w:val="1"/>
      <w:marLeft w:val="0"/>
      <w:marRight w:val="0"/>
      <w:marTop w:val="0"/>
      <w:marBottom w:val="0"/>
      <w:divBdr>
        <w:top w:val="none" w:sz="0" w:space="0" w:color="auto"/>
        <w:left w:val="none" w:sz="0" w:space="0" w:color="auto"/>
        <w:bottom w:val="none" w:sz="0" w:space="0" w:color="auto"/>
        <w:right w:val="none" w:sz="0" w:space="0" w:color="auto"/>
      </w:divBdr>
    </w:div>
    <w:div w:id="2113626547">
      <w:bodyDiv w:val="1"/>
      <w:marLeft w:val="0"/>
      <w:marRight w:val="0"/>
      <w:marTop w:val="0"/>
      <w:marBottom w:val="0"/>
      <w:divBdr>
        <w:top w:val="none" w:sz="0" w:space="0" w:color="auto"/>
        <w:left w:val="none" w:sz="0" w:space="0" w:color="auto"/>
        <w:bottom w:val="none" w:sz="0" w:space="0" w:color="auto"/>
        <w:right w:val="none" w:sz="0" w:space="0" w:color="auto"/>
      </w:divBdr>
    </w:div>
    <w:div w:id="2135712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91</TotalTime>
  <Pages>11</Pages>
  <Words>2985</Words>
  <Characters>16419</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USUARIO</cp:lastModifiedBy>
  <cp:revision>18</cp:revision>
  <cp:lastPrinted>2016-06-08T13:42:00Z</cp:lastPrinted>
  <dcterms:created xsi:type="dcterms:W3CDTF">2026-02-19T14:41:00Z</dcterms:created>
  <dcterms:modified xsi:type="dcterms:W3CDTF">2026-06-18T20:23:00Z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